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160"/>
        <w:spacing w:line="360" w:lineRule="auto"/>
        <w:rPr>
          <w:rFonts w:hint="eastAsia" w:ascii="宋体" w:hAnsi="宋体" w:cs="CESI黑体-GB2312"/>
          <w:color w:val="000000" w:themeColor="text1"/>
          <w:sz w:val="32"/>
          <w:szCs w:val="32"/>
          <w:highlight w:val="none"/>
        </w:rPr>
      </w:pPr>
      <w:r>
        <w:rPr>
          <w:rFonts w:hint="eastAsia" w:ascii="宋体" w:hAnsi="宋体" w:cs="CESI黑体-GB2312"/>
          <w:color w:val="000000" w:themeColor="text1"/>
          <w:sz w:val="32"/>
          <w:szCs w:val="32"/>
          <w:highlight w:val="none"/>
        </w:rPr>
      </w:r>
      <w:r>
        <w:rPr>
          <w:color w:val="000000" w:themeColor="text1"/>
          <w:highlight w:val="none"/>
        </w:rPr>
      </w:r>
      <w:r/>
    </w:p>
    <w:p>
      <w:pPr>
        <w:pStyle w:val="1071"/>
        <w:ind w:firstLine="300"/>
        <w:spacing w:line="360" w:lineRule="auto"/>
        <w:rPr>
          <w:rFonts w:ascii="宋体" w:hAnsi="宋体"/>
          <w:color w:val="000000" w:themeColor="text1"/>
          <w:sz w:val="60"/>
          <w:szCs w:val="60"/>
          <w:highlight w:val="none"/>
        </w:rPr>
      </w:pPr>
      <w:r>
        <w:rPr>
          <w:rFonts w:ascii="宋体" w:hAnsi="宋体"/>
          <w:color w:val="000000" w:themeColor="text1"/>
          <w:sz w:val="60"/>
          <w:szCs w:val="60"/>
          <w:highlight w:val="none"/>
        </w:rPr>
      </w:r>
      <w:r>
        <w:rPr>
          <w:color w:val="000000" w:themeColor="text1"/>
          <w:highlight w:val="none"/>
        </w:rPr>
      </w:r>
      <w:r/>
    </w:p>
    <w:p>
      <w:pPr>
        <w:pStyle w:val="1071"/>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t xml:space="preserve">常州市政府采购项目</w:t>
      </w:r>
      <w:r>
        <w:rPr>
          <w:color w:val="000000" w:themeColor="text1"/>
          <w:highlight w:val="none"/>
        </w:rPr>
      </w:r>
      <w:r/>
    </w:p>
    <w:p>
      <w:pPr>
        <w:pStyle w:val="1071"/>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r/>
    </w:p>
    <w:p>
      <w:pPr>
        <w:pStyle w:val="1071"/>
        <w:jc w:val="center"/>
        <w:rPr>
          <w:rFonts w:ascii="宋体" w:hAnsi="宋体"/>
          <w:b/>
          <w:bCs/>
          <w:color w:val="000000" w:themeColor="text1"/>
          <w:sz w:val="60"/>
          <w:szCs w:val="60"/>
          <w:highlight w:val="none"/>
        </w:rPr>
      </w:pPr>
      <w:r>
        <w:rPr>
          <w:rFonts w:hint="eastAsia" w:ascii="宋体" w:hAnsi="宋体"/>
          <w:b/>
          <w:bCs/>
          <w:color w:val="000000" w:themeColor="text1"/>
          <w:sz w:val="60"/>
          <w:szCs w:val="60"/>
          <w:highlight w:val="none"/>
        </w:rPr>
        <w:t xml:space="preserve">公开</w:t>
      </w:r>
      <w:r>
        <w:rPr>
          <w:rFonts w:ascii="宋体" w:hAnsi="宋体"/>
          <w:b/>
          <w:bCs/>
          <w:color w:val="000000" w:themeColor="text1"/>
          <w:sz w:val="60"/>
          <w:szCs w:val="60"/>
          <w:highlight w:val="none"/>
        </w:rPr>
        <w:t xml:space="preserve">招标文件</w:t>
      </w:r>
      <w:r>
        <w:rPr>
          <w:color w:val="000000" w:themeColor="text1"/>
          <w:highlight w:val="none"/>
        </w:rPr>
      </w:r>
      <w:r/>
    </w:p>
    <w:p>
      <w:pPr>
        <w:pStyle w:val="1071"/>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r/>
    </w:p>
    <w:p>
      <w:pPr>
        <w:pStyle w:val="1071"/>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r/>
    </w:p>
    <w:p>
      <w:pPr>
        <w:pStyle w:val="1071"/>
        <w:jc w:val="center"/>
        <w:spacing w:line="360" w:lineRule="auto"/>
        <w:rPr>
          <w:rFonts w:ascii="宋体" w:hAnsi="宋体"/>
          <w:color w:val="000000" w:themeColor="text1"/>
          <w:sz w:val="60"/>
          <w:szCs w:val="60"/>
          <w:highlight w:val="none"/>
        </w:rPr>
      </w:pPr>
      <w:r>
        <w:rPr>
          <w:rFonts w:ascii="宋体" w:hAnsi="宋体"/>
          <w:color w:val="000000" w:themeColor="text1"/>
          <w:sz w:val="60"/>
          <w:szCs w:val="60"/>
          <w:highlight w:val="none"/>
        </w:rPr>
      </w:r>
      <w:r>
        <w:rPr>
          <w:color w:val="000000" w:themeColor="text1"/>
          <w:highlight w:val="none"/>
        </w:rPr>
      </w:r>
      <w:r/>
    </w:p>
    <w:p>
      <w:pPr>
        <w:pStyle w:val="1071"/>
        <w:ind w:left="2832" w:hanging="1900"/>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项目名称：</w:t>
      </w:r>
      <w:r>
        <w:rPr>
          <w:rFonts w:hint="eastAsia" w:ascii="宋体" w:hAnsi="宋体"/>
          <w:bCs/>
          <w:color w:val="000000" w:themeColor="text1"/>
          <w:sz w:val="36"/>
          <w:szCs w:val="36"/>
          <w:highlight w:val="none"/>
        </w:rPr>
        <w:t xml:space="preserve">常州市新北区公共卫生康复中心及突发公共卫生事件应急隔离场所建设所需</w:t>
      </w:r>
      <w:r>
        <w:rPr>
          <w:rFonts w:hint="eastAsia" w:ascii="宋体" w:hAnsi="宋体"/>
          <w:bCs/>
          <w:color w:val="000000" w:themeColor="text1"/>
          <w:sz w:val="36"/>
          <w:szCs w:val="36"/>
          <w:highlight w:val="none"/>
          <w:lang w:eastAsia="zh-CN"/>
        </w:rPr>
        <w:t xml:space="preserve">多聚激光广角眼底照相机</w:t>
      </w:r>
      <w:r>
        <w:rPr>
          <w:rFonts w:hint="eastAsia" w:ascii="宋体" w:hAnsi="宋体" w:cs="宋体"/>
          <w:bCs/>
          <w:color w:val="000000" w:themeColor="text1"/>
          <w:sz w:val="36"/>
          <w:szCs w:val="36"/>
          <w:highlight w:val="none"/>
        </w:rPr>
        <w:t xml:space="preserve">采购项目</w:t>
      </w:r>
      <w:r>
        <w:rPr>
          <w:color w:val="000000" w:themeColor="text1"/>
          <w:highlight w:val="none"/>
        </w:rPr>
      </w:r>
      <w:r/>
    </w:p>
    <w:p>
      <w:pPr>
        <w:pStyle w:val="1071"/>
        <w:ind w:left="2832" w:hanging="1900"/>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项目编号/包号：</w:t>
      </w:r>
      <w:r>
        <w:rPr>
          <w:rFonts w:hint="eastAsia" w:ascii="宋体" w:hAnsi="宋体"/>
          <w:bCs/>
          <w:color w:val="000000" w:themeColor="text1"/>
          <w:sz w:val="36"/>
          <w:szCs w:val="36"/>
          <w:highlight w:val="none"/>
        </w:rPr>
        <w:t xml:space="preserve">JSZC-320411-CTZB-G2025-0278</w:t>
      </w:r>
      <w:r>
        <w:rPr>
          <w:color w:val="000000" w:themeColor="text1"/>
          <w:highlight w:val="none"/>
        </w:rPr>
      </w:r>
      <w:r/>
    </w:p>
    <w:p>
      <w:pPr>
        <w:pStyle w:val="1071"/>
        <w:ind w:left="2832" w:hanging="1900"/>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采 购 人：</w:t>
      </w:r>
      <w:r>
        <w:rPr>
          <w:rFonts w:hint="eastAsia" w:ascii="宋体" w:hAnsi="宋体"/>
          <w:bCs/>
          <w:color w:val="000000" w:themeColor="text1"/>
          <w:sz w:val="36"/>
          <w:szCs w:val="36"/>
          <w:highlight w:val="none"/>
        </w:rPr>
        <w:t xml:space="preserve">常州国家高新技术产业开发区（新北区）卫生健康局</w:t>
      </w:r>
      <w:r>
        <w:rPr>
          <w:color w:val="000000" w:themeColor="text1"/>
          <w:highlight w:val="none"/>
        </w:rPr>
      </w:r>
      <w:r/>
    </w:p>
    <w:p>
      <w:pPr>
        <w:pStyle w:val="1071"/>
        <w:ind w:left="2832" w:hanging="1900"/>
        <w:jc w:val="left"/>
        <w:spacing w:line="360" w:lineRule="auto"/>
        <w:tabs>
          <w:tab w:val="left" w:pos="3240" w:leader="none"/>
          <w:tab w:val="left" w:pos="3420" w:leader="none"/>
        </w:tabs>
        <w:rPr>
          <w:rFonts w:ascii="宋体" w:hAnsi="宋体"/>
          <w:b/>
          <w:color w:val="000000" w:themeColor="text1"/>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themeColor="text1"/>
          <w:sz w:val="36"/>
          <w:szCs w:val="36"/>
          <w:highlight w:val="none"/>
        </w:rPr>
        <w:t xml:space="preserve">采购</w:t>
      </w:r>
      <w:r>
        <w:rPr>
          <w:rFonts w:ascii="宋体" w:hAnsi="宋体"/>
          <w:bCs/>
          <w:color w:val="000000" w:themeColor="text1"/>
          <w:sz w:val="36"/>
          <w:szCs w:val="36"/>
          <w:highlight w:val="none"/>
        </w:rPr>
        <w:t xml:space="preserve">代理机构：</w:t>
      </w:r>
      <w:r>
        <w:rPr>
          <w:rFonts w:hint="eastAsia" w:ascii="宋体" w:hAnsi="宋体"/>
          <w:bCs/>
          <w:color w:val="000000" w:themeColor="text1"/>
          <w:sz w:val="36"/>
          <w:szCs w:val="36"/>
          <w:highlight w:val="none"/>
        </w:rPr>
        <w:t xml:space="preserve">常州市城投建设工程招标有限公司</w:t>
      </w:r>
      <w:r>
        <w:rPr>
          <w:rFonts w:ascii="宋体" w:hAnsi="宋体"/>
          <w:b/>
          <w:color w:val="000000" w:themeColor="text1"/>
          <w:sz w:val="72"/>
          <w:highlight w:val="none"/>
        </w:rPr>
        <w:br w:type="page" w:clear="all"/>
      </w:r>
      <w:r>
        <w:rPr>
          <w:color w:val="000000" w:themeColor="text1"/>
          <w:highlight w:val="none"/>
        </w:rPr>
      </w:r>
      <w:r/>
    </w:p>
    <w:p>
      <w:pPr>
        <w:pStyle w:val="1071"/>
        <w:jc w:val="center"/>
        <w:spacing w:line="360" w:lineRule="auto"/>
        <w:rPr>
          <w:rFonts w:hint="eastAsia" w:ascii="宋体" w:hAnsi="宋体"/>
          <w:b/>
          <w:color w:val="000000" w:themeColor="text1"/>
          <w:sz w:val="36"/>
          <w:szCs w:val="36"/>
          <w:highlight w:val="none"/>
        </w:rPr>
        <w:outlineLvl w:val="0"/>
      </w:pPr>
      <w:r>
        <w:rPr>
          <w:color w:val="000000" w:themeColor="text1"/>
          <w:highlight w:val="none"/>
        </w:rPr>
      </w:r>
      <w:bookmarkStart w:id="0" w:name="_Toc99301418"/>
      <w:r>
        <w:rPr>
          <w:color w:val="000000" w:themeColor="text1"/>
          <w:highlight w:val="none"/>
        </w:rPr>
      </w:r>
      <w:r/>
    </w:p>
    <w:p>
      <w:pPr>
        <w:pStyle w:val="1071"/>
        <w:jc w:val="center"/>
        <w:spacing w:line="360" w:lineRule="auto"/>
        <w:rPr>
          <w:rFonts w:ascii="宋体" w:hAnsi="宋体"/>
          <w:b/>
          <w:color w:val="000000" w:themeColor="text1"/>
          <w:sz w:val="44"/>
          <w:szCs w:val="44"/>
          <w:highlight w:val="none"/>
        </w:rPr>
        <w:outlineLvl w:val="0"/>
      </w:pPr>
      <w:r>
        <w:rPr>
          <w:rFonts w:ascii="宋体" w:hAnsi="宋体"/>
          <w:b/>
          <w:color w:val="000000" w:themeColor="text1"/>
          <w:sz w:val="44"/>
          <w:szCs w:val="44"/>
          <w:highlight w:val="none"/>
        </w:rPr>
        <w:t xml:space="preserve">目      录</w:t>
      </w:r>
      <w:bookmarkEnd w:id="0"/>
      <w:r>
        <w:rPr>
          <w:color w:val="000000" w:themeColor="text1"/>
          <w:highlight w:val="none"/>
        </w:rPr>
      </w:r>
      <w:r/>
    </w:p>
    <w:p>
      <w:pPr>
        <w:pStyle w:val="1071"/>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71"/>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71"/>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123"/>
        <w:spacing w:line="720" w:lineRule="auto"/>
        <w:tabs>
          <w:tab w:val="left" w:pos="1050" w:leader="none"/>
          <w:tab w:val="right" w:pos="8937" w:leader="dot"/>
        </w:tabs>
        <w:rPr>
          <w:b w:val="0"/>
          <w:color w:val="000000" w:themeColor="text1"/>
          <w:sz w:val="32"/>
          <w:szCs w:val="32"/>
          <w:highlight w:val="none"/>
        </w:rPr>
      </w:pPr>
      <w:r>
        <w:rPr>
          <w:b w:val="0"/>
          <w:color w:val="000000" w:themeColor="text1"/>
          <w:sz w:val="32"/>
          <w:szCs w:val="32"/>
          <w:highlight w:val="none"/>
        </w:rPr>
        <w:fldChar w:fldCharType="begin"/>
      </w:r>
      <w:r>
        <w:rPr>
          <w:b w:val="0"/>
          <w:color w:val="000000" w:themeColor="text1"/>
          <w:sz w:val="32"/>
          <w:szCs w:val="32"/>
          <w:highlight w:val="none"/>
        </w:rPr>
        <w:instrText xml:space="preserve"> TOC \o "1-1" \h \z \u </w:instrText>
      </w:r>
      <w:r>
        <w:rPr>
          <w:b w:val="0"/>
          <w:color w:val="000000" w:themeColor="text1"/>
          <w:sz w:val="32"/>
          <w:szCs w:val="32"/>
          <w:highlight w:val="none"/>
        </w:rPr>
        <w:fldChar w:fldCharType="separate"/>
      </w:r>
      <w:r>
        <w:rPr>
          <w:color w:val="000000" w:themeColor="text1"/>
          <w:highlight w:val="none"/>
        </w:rPr>
      </w:r>
      <w:r/>
    </w:p>
    <w:p>
      <w:pPr>
        <w:pStyle w:val="1123"/>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"_Toc99301419" </w:instrText>
      </w:r>
      <w:r>
        <w:rPr>
          <w:color w:val="000000" w:themeColor="text1"/>
          <w:sz w:val="32"/>
          <w:szCs w:val="32"/>
          <w:highlight w:val="none"/>
        </w:rPr>
        <w:fldChar w:fldCharType="separate"/>
      </w:r>
      <w:r>
        <w:rPr>
          <w:rStyle w:val="1146"/>
          <w:color w:val="000000" w:themeColor="text1"/>
          <w:sz w:val="32"/>
          <w:szCs w:val="32"/>
          <w:highlight w:val="none"/>
        </w:rPr>
        <w:t xml:space="preserve">第一章   投标邀请</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_Toc99301419 \h </w:instrText>
      </w:r>
      <w:r>
        <w:rPr>
          <w:color w:val="000000" w:themeColor="text1"/>
          <w:sz w:val="32"/>
          <w:szCs w:val="32"/>
          <w:highlight w:val="none"/>
        </w:rPr>
        <w:fldChar w:fldCharType="separate"/>
      </w:r>
      <w:r>
        <w:rPr>
          <w:color w:val="000000" w:themeColor="text1"/>
          <w:sz w:val="32"/>
          <w:szCs w:val="32"/>
          <w:highlight w:val="none"/>
        </w:rPr>
        <w:t xml:space="preserve">1</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3"/>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"_Toc99301420" </w:instrText>
      </w:r>
      <w:r>
        <w:rPr>
          <w:color w:val="000000" w:themeColor="text1"/>
          <w:sz w:val="32"/>
          <w:szCs w:val="32"/>
          <w:highlight w:val="none"/>
        </w:rPr>
        <w:fldChar w:fldCharType="separate"/>
      </w:r>
      <w:r>
        <w:rPr>
          <w:rStyle w:val="1146"/>
          <w:color w:val="000000" w:themeColor="text1"/>
          <w:sz w:val="32"/>
          <w:szCs w:val="32"/>
          <w:highlight w:val="none"/>
        </w:rPr>
        <w:t xml:space="preserve">第二章   投标人须知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_Toc99301420 \h </w:instrText>
      </w:r>
      <w:r>
        <w:rPr>
          <w:color w:val="000000" w:themeColor="text1"/>
          <w:sz w:val="32"/>
          <w:szCs w:val="32"/>
          <w:highlight w:val="none"/>
        </w:rPr>
        <w:fldChar w:fldCharType="separate"/>
      </w:r>
      <w:r>
        <w:rPr>
          <w:color w:val="000000" w:themeColor="text1"/>
          <w:sz w:val="32"/>
          <w:szCs w:val="32"/>
          <w:highlight w:val="none"/>
        </w:rPr>
        <w:t xml:space="preserve">5</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3"/>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"_Toc99301421" </w:instrText>
      </w:r>
      <w:r>
        <w:rPr>
          <w:color w:val="000000" w:themeColor="text1"/>
          <w:sz w:val="32"/>
          <w:szCs w:val="32"/>
          <w:highlight w:val="none"/>
        </w:rPr>
        <w:fldChar w:fldCharType="separate"/>
      </w:r>
      <w:r>
        <w:rPr>
          <w:rStyle w:val="1146"/>
          <w:color w:val="000000" w:themeColor="text1"/>
          <w:sz w:val="32"/>
          <w:szCs w:val="32"/>
          <w:highlight w:val="none"/>
        </w:rPr>
        <w:t xml:space="preserve">第三章   资</w:t>
      </w:r>
      <w:bookmarkStart w:id="1" w:name="_Hlt100754117"/>
      <w:r>
        <w:rPr>
          <w:rStyle w:val="1146"/>
          <w:color w:val="000000" w:themeColor="text1"/>
          <w:sz w:val="32"/>
          <w:szCs w:val="32"/>
          <w:highlight w:val="none"/>
        </w:rPr>
        <w:t xml:space="preserve">格</w:t>
      </w:r>
      <w:bookmarkEnd w:id="1"/>
      <w:r>
        <w:rPr>
          <w:rStyle w:val="1146"/>
          <w:color w:val="000000" w:themeColor="text1"/>
          <w:sz w:val="32"/>
          <w:szCs w:val="32"/>
          <w:highlight w:val="none"/>
        </w:rPr>
        <w:t xml:space="preserve">审查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_Toc99301421 \h </w:instrText>
      </w:r>
      <w:r>
        <w:rPr>
          <w:color w:val="000000" w:themeColor="text1"/>
          <w:sz w:val="32"/>
          <w:szCs w:val="32"/>
          <w:highlight w:val="none"/>
        </w:rPr>
        <w:fldChar w:fldCharType="separate"/>
      </w:r>
      <w:r>
        <w:rPr>
          <w:color w:val="000000" w:themeColor="text1"/>
          <w:sz w:val="32"/>
          <w:szCs w:val="32"/>
          <w:highlight w:val="none"/>
        </w:rPr>
        <w:t xml:space="preserve">19</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3"/>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"_Toc99301423" </w:instrText>
      </w:r>
      <w:r>
        <w:rPr>
          <w:color w:val="000000" w:themeColor="text1"/>
          <w:sz w:val="32"/>
          <w:szCs w:val="32"/>
          <w:highlight w:val="none"/>
        </w:rPr>
        <w:fldChar w:fldCharType="separate"/>
      </w:r>
      <w:r>
        <w:rPr>
          <w:rStyle w:val="1146"/>
          <w:color w:val="000000" w:themeColor="text1"/>
          <w:sz w:val="32"/>
          <w:szCs w:val="32"/>
          <w:highlight w:val="none"/>
        </w:rPr>
        <w:t xml:space="preserve">第四章   评标程序、评标方法和评标标准</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_Toc99301423 \h </w:instrText>
      </w:r>
      <w:r>
        <w:rPr>
          <w:color w:val="000000" w:themeColor="text1"/>
          <w:sz w:val="32"/>
          <w:szCs w:val="32"/>
          <w:highlight w:val="none"/>
        </w:rPr>
        <w:fldChar w:fldCharType="separate"/>
      </w:r>
      <w:r>
        <w:rPr>
          <w:color w:val="000000" w:themeColor="text1"/>
          <w:sz w:val="32"/>
          <w:szCs w:val="32"/>
          <w:highlight w:val="none"/>
        </w:rPr>
        <w:t xml:space="preserve">22</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3"/>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"_Toc99301424" </w:instrText>
      </w:r>
      <w:r>
        <w:rPr>
          <w:color w:val="000000" w:themeColor="text1"/>
          <w:sz w:val="32"/>
          <w:szCs w:val="32"/>
          <w:highlight w:val="none"/>
        </w:rPr>
        <w:fldChar w:fldCharType="separate"/>
      </w:r>
      <w:r>
        <w:rPr>
          <w:rStyle w:val="1146"/>
          <w:color w:val="000000" w:themeColor="text1"/>
          <w:sz w:val="32"/>
          <w:szCs w:val="32"/>
          <w:highlight w:val="none"/>
        </w:rPr>
        <w:t xml:space="preserve">第五章   采购</w:t>
      </w:r>
      <w:bookmarkStart w:id="2" w:name="_Hlt100754103"/>
      <w:r>
        <w:rPr>
          <w:color w:val="000000" w:themeColor="text1"/>
          <w:highlight w:val="none"/>
        </w:rPr>
      </w:r>
      <w:bookmarkStart w:id="3" w:name="_Hlt100754102"/>
      <w:r>
        <w:rPr>
          <w:rStyle w:val="1146"/>
          <w:color w:val="000000" w:themeColor="text1"/>
          <w:sz w:val="32"/>
          <w:szCs w:val="32"/>
          <w:highlight w:val="none"/>
        </w:rPr>
        <w:t xml:space="preserve">需</w:t>
      </w:r>
      <w:bookmarkEnd w:id="2"/>
      <w:r>
        <w:rPr>
          <w:color w:val="000000" w:themeColor="text1"/>
          <w:highlight w:val="none"/>
        </w:rPr>
      </w:r>
      <w:bookmarkEnd w:id="3"/>
      <w:r>
        <w:rPr>
          <w:rStyle w:val="1146"/>
          <w:color w:val="000000" w:themeColor="text1"/>
          <w:sz w:val="32"/>
          <w:szCs w:val="32"/>
          <w:highlight w:val="none"/>
        </w:rPr>
        <w:t xml:space="preserve">求</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_Toc99301424 \h </w:instrText>
      </w:r>
      <w:r>
        <w:rPr>
          <w:color w:val="000000" w:themeColor="text1"/>
          <w:sz w:val="32"/>
          <w:szCs w:val="32"/>
          <w:highlight w:val="none"/>
        </w:rPr>
        <w:fldChar w:fldCharType="separate"/>
      </w:r>
      <w:r>
        <w:rPr>
          <w:color w:val="000000" w:themeColor="text1"/>
          <w:sz w:val="32"/>
          <w:szCs w:val="32"/>
          <w:highlight w:val="none"/>
        </w:rPr>
        <w:t xml:space="preserve">29</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3"/>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"_Toc99301425" </w:instrText>
      </w:r>
      <w:r>
        <w:rPr>
          <w:color w:val="000000" w:themeColor="text1"/>
          <w:sz w:val="32"/>
          <w:szCs w:val="32"/>
          <w:highlight w:val="none"/>
        </w:rPr>
        <w:fldChar w:fldCharType="separate"/>
      </w:r>
      <w:r>
        <w:rPr>
          <w:rStyle w:val="1146"/>
          <w:color w:val="000000" w:themeColor="text1"/>
          <w:sz w:val="32"/>
          <w:szCs w:val="32"/>
          <w:highlight w:val="none"/>
        </w:rPr>
        <w:t xml:space="preserve">第六章   拟签订的合同文本</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_Toc99301425 \h </w:instrText>
      </w:r>
      <w:r>
        <w:rPr>
          <w:color w:val="000000" w:themeColor="text1"/>
          <w:sz w:val="32"/>
          <w:szCs w:val="32"/>
          <w:highlight w:val="none"/>
        </w:rPr>
        <w:fldChar w:fldCharType="separate"/>
      </w:r>
      <w:r>
        <w:rPr>
          <w:color w:val="000000" w:themeColor="text1"/>
          <w:sz w:val="32"/>
          <w:szCs w:val="32"/>
          <w:highlight w:val="none"/>
        </w:rPr>
        <w:t xml:space="preserve">31</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3"/>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"_Toc99301426" </w:instrText>
      </w:r>
      <w:r>
        <w:rPr>
          <w:color w:val="000000" w:themeColor="text1"/>
          <w:sz w:val="32"/>
          <w:szCs w:val="32"/>
          <w:highlight w:val="none"/>
        </w:rPr>
        <w:fldChar w:fldCharType="separate"/>
      </w:r>
      <w:r>
        <w:rPr>
          <w:rStyle w:val="1146"/>
          <w:color w:val="000000" w:themeColor="text1"/>
          <w:sz w:val="32"/>
          <w:szCs w:val="32"/>
          <w:highlight w:val="none"/>
        </w:rPr>
        <w:t xml:space="preserve">第七章   投标文件格式</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_Toc99301426 \h </w:instrText>
      </w:r>
      <w:r>
        <w:rPr>
          <w:color w:val="000000" w:themeColor="text1"/>
          <w:sz w:val="32"/>
          <w:szCs w:val="32"/>
          <w:highlight w:val="none"/>
        </w:rPr>
        <w:fldChar w:fldCharType="separate"/>
      </w:r>
      <w:r>
        <w:rPr>
          <w:color w:val="000000" w:themeColor="text1"/>
          <w:sz w:val="32"/>
          <w:szCs w:val="32"/>
          <w:highlight w:val="none"/>
        </w:rPr>
        <w:t xml:space="preserve">32</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3"/>
        <w:spacing w:line="720" w:lineRule="auto"/>
        <w:tabs>
          <w:tab w:val="left" w:pos="1050" w:leader="none"/>
          <w:tab w:val="right" w:pos="8937" w:leader="dot"/>
        </w:tabs>
        <w:rPr>
          <w:b w:val="0"/>
          <w:color w:val="000000" w:themeColor="text1"/>
          <w:highlight w:val="none"/>
        </w:rPr>
      </w:pPr>
      <w:r>
        <w:rPr>
          <w:b w:val="0"/>
          <w:color w:val="000000" w:themeColor="text1"/>
          <w:sz w:val="32"/>
          <w:szCs w:val="32"/>
          <w:highlight w:val="none"/>
        </w:rPr>
        <w:fldChar w:fldCharType="end"/>
      </w:r>
      <w:r>
        <w:rPr>
          <w:color w:val="000000" w:themeColor="text1"/>
          <w:highlight w:val="none"/>
        </w:rPr>
      </w:r>
      <w:r/>
    </w:p>
    <w:p>
      <w:pPr>
        <w:pStyle w:val="1071"/>
        <w:jc w:val="center"/>
        <w:spacing w:line="360" w:lineRule="auto"/>
        <w:rPr>
          <w:rFonts w:ascii="宋体" w:hAnsi="宋体"/>
          <w:b/>
          <w:color w:val="000000" w:themeColor="text1"/>
          <w:sz w:val="36"/>
          <w:szCs w:val="36"/>
          <w:highlight w:val="none"/>
        </w:rPr>
        <w:outlineLvl w:val="0"/>
      </w:pPr>
      <w:r>
        <w:rPr>
          <w:rFonts w:ascii="宋体" w:hAnsi="宋体"/>
          <w:color w:val="000000" w:themeColor="text1"/>
          <w:sz w:val="24"/>
          <w:highlight w:val="none"/>
        </w:rPr>
        <w:br w:type="page" w:clear="all"/>
      </w:r>
      <w:bookmarkStart w:id="4" w:name="_Toc99301419"/>
      <w:r>
        <w:rPr>
          <w:rFonts w:ascii="宋体" w:hAnsi="宋体"/>
          <w:b/>
          <w:color w:val="000000" w:themeColor="text1"/>
          <w:sz w:val="36"/>
          <w:szCs w:val="36"/>
          <w:highlight w:val="none"/>
        </w:rPr>
        <w:t xml:space="preserve">第一章   投标邀请</w:t>
      </w:r>
      <w:bookmarkEnd w:id="4"/>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32"/>
          <w:szCs w:val="32"/>
          <w:highlight w:val="none"/>
        </w:rPr>
        <w:t xml:space="preserve">项目概况</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32"/>
          <w:szCs w:val="32"/>
          <w:highlight w:val="none"/>
        </w:rPr>
        <w:t xml:space="preserve">常州市新北区公共卫生康复中心及突发公共卫生事件应急隔离场所建设所需</w:t>
      </w:r>
      <w:r>
        <w:rPr>
          <w:rFonts w:hint="eastAsia" w:ascii="仿宋" w:hAnsi="仿宋" w:eastAsia="仿宋"/>
          <w:color w:val="000000" w:themeColor="text1"/>
          <w:sz w:val="32"/>
          <w:szCs w:val="32"/>
          <w:highlight w:val="none"/>
          <w:lang w:eastAsia="zh-CN"/>
        </w:rPr>
        <w:t xml:space="preserve">多聚</w:t>
      </w:r>
      <w:r>
        <w:rPr>
          <w:rFonts w:hint="eastAsia" w:ascii="仿宋" w:hAnsi="仿宋" w:eastAsia="仿宋"/>
          <w:color w:val="000000" w:themeColor="text1"/>
          <w:sz w:val="32"/>
          <w:szCs w:val="32"/>
          <w:highlight w:val="none"/>
          <w:lang w:eastAsia="zh-CN"/>
        </w:rPr>
        <w:t xml:space="preserve">激光广角眼底照相机</w:t>
      </w:r>
      <w:r>
        <w:rPr>
          <w:rFonts w:hint="eastAsia" w:ascii="仿宋" w:hAnsi="仿宋" w:eastAsia="仿宋"/>
          <w:color w:val="000000" w:themeColor="text1"/>
          <w:sz w:val="32"/>
          <w:szCs w:val="32"/>
          <w:highlight w:val="none"/>
        </w:rPr>
        <w:t xml:space="preserve">采购项目的潜在投标人应在</w:t>
      </w:r>
      <w:r>
        <w:rPr>
          <w:rFonts w:hint="eastAsia" w:ascii="仿宋" w:hAnsi="仿宋" w:eastAsia="仿宋"/>
          <w:color w:val="000000" w:themeColor="text1"/>
          <w:sz w:val="32"/>
          <w:szCs w:val="32"/>
          <w:highlight w:val="none"/>
          <w:lang w:bidi="ar"/>
        </w:rPr>
        <w:t xml:space="preserve">“苏采云”政府采购一体化平台</w:t>
      </w:r>
      <w:r>
        <w:rPr>
          <w:rFonts w:hint="eastAsia" w:ascii="仿宋" w:hAnsi="仿宋" w:eastAsia="仿宋"/>
          <w:color w:val="000000" w:themeColor="text1"/>
          <w:sz w:val="32"/>
          <w:szCs w:val="32"/>
          <w:highlight w:val="none"/>
        </w:rPr>
        <w:t xml:space="preserve">获取招标文件，并于</w:t>
      </w:r>
      <w:r>
        <w:rPr>
          <w:rFonts w:hint="eastAsia" w:ascii="仿宋" w:hAnsi="仿宋" w:eastAsia="仿宋"/>
          <w:color w:val="000000" w:themeColor="text1"/>
          <w:sz w:val="32"/>
          <w:szCs w:val="32"/>
          <w:highlight w:val="none"/>
          <w:lang w:val="en-US" w:eastAsia="zh-CN"/>
        </w:rPr>
        <w:t xml:space="preserve">2025</w:t>
      </w:r>
      <w:r>
        <w:rPr>
          <w:rFonts w:hint="eastAsia" w:ascii="仿宋" w:hAnsi="仿宋" w:eastAsia="仿宋" w:cs="宋体"/>
          <w:b/>
          <w:bCs/>
          <w:color w:val="000000" w:themeColor="text1"/>
          <w:sz w:val="32"/>
          <w:szCs w:val="32"/>
          <w:highlight w:val="none"/>
        </w:rPr>
        <w:t xml:space="preserve">年</w:t>
      </w:r>
      <w:r>
        <w:rPr>
          <w:rFonts w:hint="eastAsia" w:ascii="仿宋" w:hAnsi="仿宋" w:eastAsia="仿宋" w:cs="宋体"/>
          <w:b/>
          <w:bCs/>
          <w:color w:val="000000" w:themeColor="text1"/>
          <w:sz w:val="32"/>
          <w:szCs w:val="32"/>
          <w:highlight w:val="none"/>
          <w:lang w:val="en-US" w:eastAsia="zh-CN"/>
        </w:rPr>
        <w:t xml:space="preserve">11</w:t>
      </w:r>
      <w:r>
        <w:rPr>
          <w:rFonts w:hint="eastAsia" w:ascii="仿宋" w:hAnsi="仿宋" w:eastAsia="仿宋" w:cs="宋体"/>
          <w:b/>
          <w:bCs/>
          <w:color w:val="000000" w:themeColor="text1"/>
          <w:sz w:val="32"/>
          <w:szCs w:val="32"/>
          <w:highlight w:val="none"/>
        </w:rPr>
        <w:t xml:space="preserve">月</w:t>
      </w:r>
      <w:r>
        <w:rPr>
          <w:rFonts w:hint="eastAsia" w:ascii="仿宋" w:hAnsi="仿宋" w:eastAsia="仿宋" w:cs="宋体"/>
          <w:b/>
          <w:bCs/>
          <w:color w:val="000000" w:themeColor="text1"/>
          <w:sz w:val="32"/>
          <w:szCs w:val="32"/>
          <w:highlight w:val="none"/>
          <w:lang w:val="en-US" w:eastAsia="zh-CN"/>
        </w:rPr>
        <w:t xml:space="preserve">28</w:t>
      </w:r>
      <w:r>
        <w:rPr>
          <w:rFonts w:hint="eastAsia" w:ascii="仿宋" w:hAnsi="仿宋" w:eastAsia="仿宋" w:cs="宋体"/>
          <w:b/>
          <w:bCs/>
          <w:color w:val="000000" w:themeColor="text1"/>
          <w:sz w:val="32"/>
          <w:szCs w:val="32"/>
          <w:highlight w:val="none"/>
        </w:rPr>
        <w:t xml:space="preserve">日</w:t>
      </w:r>
      <w:r>
        <w:rPr>
          <w:rFonts w:hint="eastAsia" w:ascii="仿宋" w:hAnsi="仿宋" w:eastAsia="仿宋" w:cs="宋体"/>
          <w:b/>
          <w:bCs/>
          <w:color w:val="000000" w:themeColor="text1"/>
          <w:sz w:val="32"/>
          <w:szCs w:val="32"/>
          <w:highlight w:val="none"/>
          <w:lang w:val="en-US" w:eastAsia="zh-CN"/>
        </w:rPr>
        <w:t xml:space="preserve">13</w:t>
      </w:r>
      <w:r>
        <w:rPr>
          <w:rFonts w:hint="eastAsia" w:ascii="仿宋" w:hAnsi="仿宋" w:eastAsia="仿宋" w:cs="宋体"/>
          <w:b/>
          <w:bCs/>
          <w:color w:val="000000" w:themeColor="text1"/>
          <w:sz w:val="32"/>
          <w:szCs w:val="32"/>
          <w:highlight w:val="none"/>
        </w:rPr>
        <w:t xml:space="preserve">点</w:t>
      </w:r>
      <w:r>
        <w:rPr>
          <w:rFonts w:hint="eastAsia" w:ascii="仿宋" w:hAnsi="仿宋" w:eastAsia="仿宋" w:cs="宋体"/>
          <w:b/>
          <w:bCs/>
          <w:color w:val="000000" w:themeColor="text1"/>
          <w:sz w:val="32"/>
          <w:szCs w:val="32"/>
          <w:highlight w:val="none"/>
          <w:lang w:val="en-US" w:eastAsia="zh-CN"/>
        </w:rPr>
        <w:t xml:space="preserve">30</w:t>
      </w:r>
      <w:r>
        <w:rPr>
          <w:rFonts w:hint="eastAsia" w:ascii="仿宋" w:hAnsi="仿宋" w:eastAsia="仿宋" w:cs="宋体"/>
          <w:b/>
          <w:bCs/>
          <w:color w:val="000000" w:themeColor="text1"/>
          <w:sz w:val="32"/>
          <w:szCs w:val="32"/>
          <w:highlight w:val="none"/>
        </w:rPr>
        <w:t xml:space="preserve">分（北京时间）</w:t>
      </w:r>
      <w:r>
        <w:rPr>
          <w:rFonts w:hint="eastAsia" w:ascii="仿宋" w:hAnsi="仿宋" w:eastAsia="仿宋"/>
          <w:bCs/>
          <w:color w:val="000000" w:themeColor="text1"/>
          <w:sz w:val="32"/>
          <w:szCs w:val="32"/>
          <w:highlight w:val="none"/>
        </w:rPr>
        <w:t xml:space="preserve">前</w:t>
      </w:r>
      <w:r>
        <w:rPr>
          <w:rFonts w:hint="eastAsia" w:ascii="仿宋" w:hAnsi="仿宋" w:eastAsia="仿宋"/>
          <w:bCs/>
          <w:color w:val="000000" w:themeColor="text1"/>
          <w:sz w:val="32"/>
          <w:szCs w:val="32"/>
          <w:highlight w:val="none"/>
        </w:rPr>
        <w:t xml:space="preserve">递交投标</w:t>
      </w:r>
      <w:r>
        <w:rPr>
          <w:rFonts w:ascii="仿宋" w:hAnsi="仿宋" w:eastAsia="仿宋"/>
          <w:bCs/>
          <w:color w:val="000000" w:themeColor="text1"/>
          <w:sz w:val="32"/>
          <w:szCs w:val="32"/>
          <w:highlight w:val="none"/>
        </w:rPr>
        <w:t xml:space="preserve">文件</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73"/>
        <w:ind w:firstLine="643"/>
        <w:jc w:val="left"/>
        <w:spacing w:before="240" w:line="360" w:lineRule="auto"/>
        <w:rPr>
          <w:rFonts w:ascii="仿宋" w:hAnsi="仿宋" w:eastAsia="仿宋"/>
          <w:color w:val="000000" w:themeColor="text1"/>
          <w:sz w:val="32"/>
          <w:szCs w:val="32"/>
          <w:highlight w:val="none"/>
        </w:rPr>
      </w:pPr>
      <w:r>
        <w:rPr>
          <w:color w:val="000000" w:themeColor="text1"/>
          <w:highlight w:val="none"/>
        </w:rPr>
      </w:r>
      <w:bookmarkStart w:id="5" w:name="_Toc28359002"/>
      <w:r>
        <w:rPr>
          <w:color w:val="000000" w:themeColor="text1"/>
          <w:highlight w:val="none"/>
        </w:rPr>
      </w:r>
      <w:bookmarkStart w:id="6" w:name="_Toc28359079"/>
      <w:r>
        <w:rPr>
          <w:color w:val="000000" w:themeColor="text1"/>
          <w:highlight w:val="none"/>
        </w:rPr>
      </w:r>
      <w:bookmarkStart w:id="7" w:name="_Toc35393621"/>
      <w:r>
        <w:rPr>
          <w:color w:val="000000" w:themeColor="text1"/>
          <w:highlight w:val="none"/>
        </w:rPr>
      </w:r>
      <w:bookmarkStart w:id="8" w:name="_Toc35393790"/>
      <w:r>
        <w:rPr>
          <w:color w:val="000000" w:themeColor="text1"/>
          <w:highlight w:val="none"/>
        </w:rPr>
      </w:r>
      <w:bookmarkStart w:id="9" w:name="_Hlk24379207"/>
      <w:r>
        <w:rPr>
          <w:rFonts w:ascii="仿宋" w:hAnsi="仿宋" w:eastAsia="仿宋"/>
          <w:color w:val="000000" w:themeColor="text1"/>
          <w:sz w:val="32"/>
          <w:szCs w:val="32"/>
          <w:highlight w:val="none"/>
        </w:rPr>
        <w:t xml:space="preserve">一、项目基本情况</w:t>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color w:val="000000" w:themeColor="text1"/>
          <w:highlight w:val="none"/>
        </w:rPr>
      </w:r>
      <w:r/>
    </w:p>
    <w:p>
      <w:pPr>
        <w:pStyle w:val="1071"/>
        <w:ind w:firstLine="640"/>
        <w:spacing w:line="360" w:lineRule="auto"/>
        <w:rPr>
          <w:rFonts w:hint="eastAsia"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1.项目编号/包号：</w:t>
      </w:r>
      <w:r>
        <w:rPr>
          <w:rFonts w:hint="eastAsia" w:ascii="仿宋" w:hAnsi="仿宋" w:eastAsia="仿宋"/>
          <w:color w:val="000000" w:themeColor="text1"/>
          <w:sz w:val="32"/>
          <w:szCs w:val="32"/>
          <w:highlight w:val="none"/>
        </w:rPr>
        <w:t xml:space="preserve">JSZC-320411-CTZB-G2025-0278</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2.项目名称：</w:t>
      </w:r>
      <w:r>
        <w:rPr>
          <w:rFonts w:hint="eastAsia" w:ascii="仿宋" w:hAnsi="仿宋" w:eastAsia="仿宋"/>
          <w:color w:val="000000" w:themeColor="text1"/>
          <w:sz w:val="32"/>
          <w:szCs w:val="32"/>
          <w:highlight w:val="none"/>
        </w:rPr>
        <w:t xml:space="preserve">常州市新北区公共卫生康复中心及突发公共卫生事件应急隔离场所建设所需</w:t>
      </w:r>
      <w:r>
        <w:rPr>
          <w:rFonts w:hint="eastAsia" w:ascii="仿宋" w:hAnsi="仿宋" w:eastAsia="仿宋"/>
          <w:color w:val="000000" w:themeColor="text1"/>
          <w:sz w:val="32"/>
          <w:szCs w:val="32"/>
          <w:highlight w:val="none"/>
          <w:lang w:eastAsia="zh-CN"/>
        </w:rPr>
        <w:t xml:space="preserve">多聚激光广角眼底照相机</w:t>
      </w:r>
      <w:r>
        <w:rPr>
          <w:rFonts w:hint="eastAsia" w:ascii="仿宋" w:hAnsi="仿宋" w:eastAsia="仿宋"/>
          <w:color w:val="000000" w:themeColor="text1"/>
          <w:sz w:val="32"/>
          <w:szCs w:val="32"/>
          <w:highlight w:val="none"/>
        </w:rPr>
        <w:t xml:space="preserve">采购项目</w:t>
      </w:r>
      <w:r>
        <w:rPr>
          <w:color w:val="000000" w:themeColor="text1"/>
          <w:highlight w:val="none"/>
        </w:rPr>
      </w:r>
      <w:r/>
    </w:p>
    <w:p>
      <w:pPr>
        <w:pStyle w:val="1071"/>
        <w:ind w:firstLine="640"/>
        <w:spacing w:line="360" w:lineRule="auto"/>
        <w:rPr>
          <w:rFonts w:hint="eastAsia" w:ascii="仿宋" w:hAnsi="仿宋" w:eastAsia="仿宋"/>
          <w:color w:val="000000" w:themeColor="text1"/>
          <w:sz w:val="32"/>
          <w:szCs w:val="32"/>
          <w:highlight w:val="none"/>
        </w:rPr>
      </w:pPr>
      <w:r>
        <w:rPr>
          <w:color w:val="000000" w:themeColor="text1"/>
          <w:highlight w:val="none"/>
        </w:rPr>
      </w:r>
      <w:bookmarkEnd w:id="9"/>
      <w:r>
        <w:rPr>
          <w:rFonts w:ascii="仿宋" w:hAnsi="仿宋" w:eastAsia="仿宋"/>
          <w:color w:val="000000" w:themeColor="text1"/>
          <w:sz w:val="32"/>
          <w:szCs w:val="32"/>
          <w:highlight w:val="none"/>
        </w:rPr>
        <w:t xml:space="preserve">3.项目预算金额：</w:t>
      </w:r>
      <w:r>
        <w:rPr>
          <w:rFonts w:hint="eastAsia" w:ascii="仿宋" w:hAnsi="仿宋" w:eastAsia="仿宋"/>
          <w:color w:val="000000" w:themeColor="text1"/>
          <w:sz w:val="32"/>
          <w:szCs w:val="32"/>
          <w:highlight w:val="none"/>
          <w:lang w:val="en-US" w:eastAsia="zh-CN"/>
        </w:rPr>
        <w:t xml:space="preserve">70</w:t>
      </w:r>
      <w:r>
        <w:rPr>
          <w:rFonts w:ascii="仿宋" w:hAnsi="仿宋" w:eastAsia="仿宋"/>
          <w:color w:val="000000" w:themeColor="text1"/>
          <w:sz w:val="32"/>
          <w:szCs w:val="32"/>
          <w:highlight w:val="none"/>
        </w:rPr>
        <w:t xml:space="preserve">万元</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4.</w:t>
      </w:r>
      <w:r>
        <w:rPr>
          <w:rFonts w:ascii="仿宋" w:hAnsi="仿宋" w:eastAsia="仿宋"/>
          <w:color w:val="000000" w:themeColor="text1"/>
          <w:sz w:val="32"/>
          <w:szCs w:val="32"/>
          <w:highlight w:val="none"/>
        </w:rPr>
        <w:t xml:space="preserve">项目最高限价（如有）：</w:t>
      </w:r>
      <w:r>
        <w:rPr>
          <w:rFonts w:hint="eastAsia" w:ascii="仿宋" w:hAnsi="仿宋" w:eastAsia="仿宋"/>
          <w:color w:val="000000" w:themeColor="text1"/>
          <w:sz w:val="32"/>
          <w:szCs w:val="32"/>
          <w:highlight w:val="none"/>
          <w:lang w:val="en-US" w:eastAsia="zh-CN"/>
        </w:rPr>
        <w:t xml:space="preserve">70</w:t>
      </w:r>
      <w:r>
        <w:rPr>
          <w:rFonts w:ascii="仿宋" w:hAnsi="仿宋" w:eastAsia="仿宋"/>
          <w:color w:val="000000" w:themeColor="text1"/>
          <w:sz w:val="32"/>
          <w:szCs w:val="32"/>
          <w:highlight w:val="none"/>
        </w:rPr>
        <w:t xml:space="preserve">万元</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5</w:t>
      </w:r>
      <w:r>
        <w:rPr>
          <w:rFonts w:ascii="仿宋" w:hAnsi="仿宋" w:eastAsia="仿宋"/>
          <w:color w:val="000000" w:themeColor="text1"/>
          <w:sz w:val="32"/>
          <w:szCs w:val="32"/>
          <w:highlight w:val="none"/>
        </w:rPr>
        <w:t xml:space="preserve">.采购需求：</w:t>
      </w:r>
      <w:r>
        <w:rPr>
          <w:color w:val="000000" w:themeColor="text1"/>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1"/>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包号</w:t>
            </w:r>
            <w:r>
              <w:rPr>
                <w:color w:val="000000" w:themeColor="text1"/>
                <w:highlight w:val="none"/>
              </w:rPr>
            </w:r>
            <w:r/>
          </w:p>
        </w:tc>
        <w:tc>
          <w:tcPr>
            <w:tcW w:w="842" w:type="dxa"/>
            <w:vAlign w:val="center"/>
            <w:textDirection w:val="lrTb"/>
            <w:noWrap w:val="false"/>
          </w:tcPr>
          <w:p>
            <w:pPr>
              <w:pStyle w:val="1071"/>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标的名称</w:t>
            </w:r>
            <w:r>
              <w:rPr>
                <w:color w:val="000000" w:themeColor="text1"/>
                <w:highlight w:val="none"/>
              </w:rPr>
            </w:r>
            <w:r/>
          </w:p>
        </w:tc>
        <w:tc>
          <w:tcPr>
            <w:tcW w:w="920" w:type="dxa"/>
            <w:vAlign w:val="center"/>
            <w:textDirection w:val="lrTb"/>
            <w:noWrap w:val="false"/>
          </w:tcPr>
          <w:p>
            <w:pPr>
              <w:pStyle w:val="1071"/>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采购包预算金额</w:t>
            </w:r>
            <w:r>
              <w:rPr>
                <w:color w:val="000000" w:themeColor="text1"/>
                <w:highlight w:val="none"/>
              </w:rPr>
            </w:r>
            <w:r/>
          </w:p>
          <w:p>
            <w:pPr>
              <w:pStyle w:val="1071"/>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（万元）</w:t>
            </w:r>
            <w:r>
              <w:rPr>
                <w:color w:val="000000" w:themeColor="text1"/>
                <w:highlight w:val="none"/>
              </w:rPr>
            </w:r>
            <w:r/>
          </w:p>
        </w:tc>
        <w:tc>
          <w:tcPr>
            <w:tcW w:w="539" w:type="dxa"/>
            <w:vAlign w:val="center"/>
            <w:textDirection w:val="lrTb"/>
            <w:noWrap w:val="false"/>
          </w:tcPr>
          <w:p>
            <w:pPr>
              <w:pStyle w:val="1071"/>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数量</w:t>
            </w:r>
            <w:r>
              <w:rPr>
                <w:color w:val="000000" w:themeColor="text1"/>
                <w:highlight w:val="none"/>
              </w:rPr>
            </w:r>
            <w:r/>
          </w:p>
        </w:tc>
        <w:tc>
          <w:tcPr>
            <w:tcW w:w="2314" w:type="dxa"/>
            <w:vAlign w:val="center"/>
            <w:textDirection w:val="lrTb"/>
            <w:noWrap w:val="false"/>
          </w:tcPr>
          <w:p>
            <w:pPr>
              <w:pStyle w:val="1071"/>
              <w:jc w:val="center"/>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简要技术需求或服务要求</w:t>
            </w:r>
            <w:r>
              <w:rPr>
                <w:color w:val="000000" w:themeColor="text1"/>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01</w:t>
            </w:r>
            <w:r>
              <w:rPr>
                <w:color w:val="000000" w:themeColor="text1"/>
                <w:highlight w:val="none"/>
              </w:rPr>
            </w:r>
            <w:r/>
          </w:p>
        </w:tc>
        <w:tc>
          <w:tcPr>
            <w:tcW w:w="842" w:type="dxa"/>
            <w:vAlign w:val="center"/>
            <w:textDirection w:val="lrTb"/>
            <w:noWrap w:val="false"/>
          </w:tcPr>
          <w:p>
            <w:pPr>
              <w:pStyle w:val="1071"/>
              <w:jc w:val="center"/>
              <w:rPr>
                <w:rFonts w:hint="eastAsia" w:ascii="仿宋" w:hAnsi="仿宋" w:eastAsia="仿宋"/>
                <w:bCs/>
                <w:color w:val="000000" w:themeColor="text1"/>
                <w:sz w:val="32"/>
                <w:szCs w:val="32"/>
                <w:highlight w:val="none"/>
              </w:rPr>
            </w:pPr>
            <w:r>
              <w:rPr>
                <w:rFonts w:hint="eastAsia" w:ascii="仿宋" w:hAnsi="仿宋" w:eastAsia="仿宋"/>
                <w:color w:val="000000" w:themeColor="text1"/>
                <w:sz w:val="32"/>
                <w:szCs w:val="32"/>
                <w:highlight w:val="none"/>
                <w:lang w:eastAsia="zh-CN"/>
              </w:rPr>
              <w:t xml:space="preserve">多聚激光广角眼底照相机</w:t>
            </w:r>
            <w:r>
              <w:rPr>
                <w:color w:val="000000" w:themeColor="text1"/>
                <w:highlight w:val="none"/>
              </w:rPr>
            </w:r>
            <w:r/>
          </w:p>
        </w:tc>
        <w:tc>
          <w:tcPr>
            <w:tcW w:w="920" w:type="dxa"/>
            <w:vAlign w:val="center"/>
            <w:textDirection w:val="lrTb"/>
            <w:noWrap w:val="false"/>
          </w:tcPr>
          <w:p>
            <w:pPr>
              <w:pStyle w:val="1071"/>
              <w:jc w:val="center"/>
              <w:rPr>
                <w:rFonts w:ascii="仿宋" w:hAnsi="仿宋" w:eastAsia="仿宋"/>
                <w:bCs/>
                <w:color w:val="000000" w:themeColor="text1"/>
                <w:sz w:val="32"/>
                <w:szCs w:val="32"/>
                <w:highlight w:val="none"/>
              </w:rPr>
            </w:pPr>
            <w:r>
              <w:rPr>
                <w:rFonts w:hint="eastAsia" w:ascii="仿宋" w:hAnsi="仿宋" w:eastAsia="仿宋"/>
                <w:color w:val="000000" w:themeColor="text1"/>
                <w:sz w:val="32"/>
                <w:szCs w:val="32"/>
                <w:highlight w:val="none"/>
                <w:lang w:val="en-US" w:eastAsia="zh-CN"/>
              </w:rPr>
              <w:t xml:space="preserve">70</w:t>
            </w:r>
            <w:r>
              <w:rPr>
                <w:color w:val="000000" w:themeColor="text1"/>
                <w:highlight w:val="none"/>
              </w:rPr>
            </w:r>
            <w:r/>
          </w:p>
        </w:tc>
        <w:tc>
          <w:tcPr>
            <w:tcW w:w="539" w:type="dxa"/>
            <w:vAlign w:val="center"/>
            <w:textDirection w:val="lrTb"/>
            <w:noWrap w:val="false"/>
          </w:tcPr>
          <w:p>
            <w:pPr>
              <w:pStyle w:val="1071"/>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1套</w:t>
            </w:r>
            <w:r>
              <w:rPr>
                <w:color w:val="000000" w:themeColor="text1"/>
                <w:highlight w:val="none"/>
              </w:rPr>
            </w:r>
            <w:r/>
          </w:p>
        </w:tc>
        <w:tc>
          <w:tcPr>
            <w:tcW w:w="2314" w:type="dxa"/>
            <w:vAlign w:val="center"/>
            <w:textDirection w:val="lrTb"/>
            <w:noWrap w:val="false"/>
          </w:tcPr>
          <w:p>
            <w:pPr>
              <w:pStyle w:val="1071"/>
              <w:jc w:val="center"/>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具体内容包括：设备的制造（采购）、运输、装卸、安装、调试、测试、售后服务、技术培训等，直至通过采购单位及其他相关部门的验收以及质量保修、免费维保等全部工作。</w:t>
            </w:r>
            <w:r>
              <w:rPr>
                <w:color w:val="000000" w:themeColor="text1"/>
                <w:highlight w:val="none"/>
              </w:rPr>
            </w:r>
            <w:r/>
          </w:p>
        </w:tc>
      </w:tr>
    </w:tbl>
    <w:p>
      <w:pPr>
        <w:pStyle w:val="1071"/>
        <w:ind w:firstLine="640"/>
        <w:spacing w:line="360" w:lineRule="auto"/>
        <w:rPr>
          <w:rFonts w:ascii="仿宋" w:hAnsi="仿宋" w:eastAsia="仿宋"/>
          <w:color w:val="000000" w:themeColor="text1"/>
          <w:sz w:val="32"/>
          <w:szCs w:val="32"/>
          <w:highlight w:val="none"/>
          <w:u w:val="single"/>
        </w:rPr>
      </w:pPr>
      <w:r>
        <w:rPr>
          <w:rFonts w:hint="eastAsia" w:ascii="仿宋" w:hAnsi="仿宋" w:eastAsia="仿宋"/>
          <w:color w:val="000000" w:themeColor="text1"/>
          <w:sz w:val="32"/>
          <w:szCs w:val="32"/>
          <w:highlight w:val="none"/>
        </w:rPr>
        <w:t xml:space="preserve">6</w:t>
      </w:r>
      <w:r>
        <w:rPr>
          <w:rFonts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合同履行期限：合同签订后</w:t>
      </w:r>
      <w:r>
        <w:rPr>
          <w:rFonts w:ascii="仿宋" w:hAnsi="仿宋" w:eastAsia="仿宋"/>
          <w:color w:val="000000" w:themeColor="text1"/>
          <w:sz w:val="32"/>
          <w:szCs w:val="32"/>
          <w:highlight w:val="none"/>
        </w:rPr>
        <w:t xml:space="preserve">30</w:t>
      </w:r>
      <w:r>
        <w:rPr>
          <w:rFonts w:hint="eastAsia" w:ascii="仿宋" w:hAnsi="仿宋" w:eastAsia="仿宋"/>
          <w:color w:val="000000" w:themeColor="text1"/>
          <w:sz w:val="32"/>
          <w:szCs w:val="32"/>
          <w:highlight w:val="none"/>
        </w:rPr>
        <w:t xml:space="preserve">天内完成合同范围内所有设备的供货、安装调试。</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7</w:t>
      </w:r>
      <w:r>
        <w:rPr>
          <w:rFonts w:ascii="仿宋" w:hAnsi="仿宋" w:eastAsia="仿宋"/>
          <w:color w:val="000000" w:themeColor="text1"/>
          <w:sz w:val="32"/>
          <w:szCs w:val="32"/>
          <w:highlight w:val="none"/>
        </w:rPr>
        <w:t xml:space="preserve">.本项目是否接受联合体投标：□是  ■否。</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8.</w:t>
      </w:r>
      <w:r>
        <w:rPr>
          <w:rFonts w:ascii="仿宋" w:hAnsi="仿宋" w:eastAsia="仿宋"/>
          <w:color w:val="000000" w:themeColor="text1"/>
          <w:sz w:val="32"/>
          <w:szCs w:val="32"/>
          <w:highlight w:val="none"/>
        </w:rPr>
        <w:t xml:space="preserve">本项目是否接受</w:t>
      </w:r>
      <w:r>
        <w:rPr>
          <w:rFonts w:hint="eastAsia" w:ascii="仿宋" w:hAnsi="仿宋" w:eastAsia="仿宋"/>
          <w:color w:val="000000" w:themeColor="text1"/>
          <w:sz w:val="32"/>
          <w:szCs w:val="32"/>
          <w:highlight w:val="none"/>
        </w:rPr>
        <w:t xml:space="preserve">进口产品</w:t>
      </w:r>
      <w:r>
        <w:rPr>
          <w:rFonts w:ascii="仿宋" w:hAnsi="仿宋" w:eastAsia="仿宋"/>
          <w:color w:val="000000" w:themeColor="text1"/>
          <w:sz w:val="32"/>
          <w:szCs w:val="32"/>
          <w:highlight w:val="none"/>
        </w:rPr>
        <w:t xml:space="preserve">投标：□是  ■否。</w:t>
      </w:r>
      <w:r>
        <w:rPr>
          <w:color w:val="000000" w:themeColor="text1"/>
          <w:highlight w:val="none"/>
        </w:rPr>
      </w:r>
      <w:r/>
    </w:p>
    <w:p>
      <w:pPr>
        <w:pStyle w:val="1073"/>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10" w:name="_Toc28359080"/>
      <w:r>
        <w:rPr>
          <w:color w:val="000000" w:themeColor="text1"/>
          <w:highlight w:val="none"/>
        </w:rPr>
      </w:r>
      <w:bookmarkStart w:id="11" w:name="_Toc28359003"/>
      <w:r>
        <w:rPr>
          <w:color w:val="000000" w:themeColor="text1"/>
          <w:highlight w:val="none"/>
        </w:rPr>
      </w:r>
      <w:bookmarkStart w:id="12" w:name="_Toc35393622"/>
      <w:r>
        <w:rPr>
          <w:color w:val="000000" w:themeColor="text1"/>
          <w:highlight w:val="none"/>
        </w:rPr>
      </w:r>
      <w:bookmarkStart w:id="13" w:name="_Toc35393791"/>
      <w:r>
        <w:rPr>
          <w:rFonts w:ascii="仿宋" w:hAnsi="仿宋" w:eastAsia="仿宋"/>
          <w:color w:val="000000" w:themeColor="text1"/>
          <w:sz w:val="32"/>
          <w:szCs w:val="32"/>
          <w:highlight w:val="none"/>
        </w:rPr>
        <w:t xml:space="preserve">二、申请人的资格要求（须同时满足）</w:t>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1.满足《中华人民共和国政府采购法》第二十二条规定</w:t>
      </w:r>
      <w:r>
        <w:rPr>
          <w:rFonts w:hint="eastAsia" w:ascii="仿宋" w:hAnsi="仿宋" w:eastAsia="仿宋"/>
          <w:color w:val="000000" w:themeColor="text1"/>
          <w:sz w:val="32"/>
          <w:szCs w:val="32"/>
          <w:highlight w:val="none"/>
        </w:rPr>
        <w:t xml:space="preserve">以及下列情形：</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1.1未被“信用中国”网站（www.creditchina.gov.cn）或“中国政府采购网”网站（www.ccgp.gov.cn）列入失信被执行人、重大税收违法案件当事人名单、政府采购严重失信行为记录名单；</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color w:val="000000" w:themeColor="text1"/>
          <w:highlight w:val="none"/>
        </w:rPr>
      </w:r>
      <w:bookmarkStart w:id="14" w:name="_Toc28359081"/>
      <w:r>
        <w:rPr>
          <w:color w:val="000000" w:themeColor="text1"/>
          <w:highlight w:val="none"/>
        </w:rPr>
      </w:r>
      <w:bookmarkStart w:id="15" w:name="_Toc28359004"/>
      <w:r>
        <w:rPr>
          <w:rFonts w:ascii="仿宋" w:hAnsi="仿宋" w:eastAsia="仿宋"/>
          <w:color w:val="000000" w:themeColor="text1"/>
          <w:sz w:val="32"/>
          <w:szCs w:val="32"/>
          <w:highlight w:val="none"/>
        </w:rPr>
        <w:t xml:space="preserve">2.落实政府采购政策需满足的资格要求：</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2.1 中小企业政策</w:t>
      </w:r>
      <w:r>
        <w:rPr>
          <w:color w:val="000000" w:themeColor="text1"/>
          <w:highlight w:val="none"/>
        </w:rPr>
      </w:r>
      <w:r/>
    </w:p>
    <w:p>
      <w:pPr>
        <w:pStyle w:val="1071"/>
        <w:ind w:firstLine="640"/>
        <w:spacing w:line="360" w:lineRule="auto"/>
        <w:tabs>
          <w:tab w:val="left" w:pos="0" w:leader="none"/>
          <w:tab w:val="left" w:pos="1589" w:leader="none"/>
          <w:tab w:val="left" w:pos="5521" w:leader="none"/>
        </w:tabs>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■本项目不专门面向中小企业预留采购份额。 </w:t>
      </w:r>
      <w:r>
        <w:rPr>
          <w:color w:val="000000" w:themeColor="text1"/>
          <w:highlight w:val="none"/>
        </w:rPr>
      </w:r>
      <w:r/>
    </w:p>
    <w:p>
      <w:pPr>
        <w:pStyle w:val="1071"/>
        <w:ind w:firstLine="640"/>
        <w:spacing w:line="360" w:lineRule="auto"/>
        <w:rPr>
          <w:rFonts w:ascii="仿宋" w:hAnsi="仿宋" w:eastAsia="仿宋"/>
          <w:b/>
          <w:color w:val="000000" w:themeColor="text1"/>
          <w:sz w:val="32"/>
          <w:szCs w:val="32"/>
          <w:highlight w:val="none"/>
        </w:rPr>
      </w:pPr>
      <w:r>
        <w:rPr>
          <w:rFonts w:hint="eastAsia" w:ascii="仿宋" w:hAnsi="仿宋" w:eastAsia="仿宋"/>
          <w:color w:val="000000" w:themeColor="text1"/>
          <w:sz w:val="32"/>
          <w:szCs w:val="32"/>
          <w:highlight w:val="none"/>
        </w:rPr>
        <w:t xml:space="preserve">□本项目专门面向 □中小□小微企业 采购。即：提供的货物全部由符合政策要求的中小/小微企业制造。</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□本项目预留部分采购项目预算专门面向中小企业采购。</w:t>
      </w:r>
      <w:r>
        <w:rPr>
          <w:rFonts w:ascii="仿宋" w:hAnsi="仿宋" w:eastAsia="仿宋"/>
          <w:b/>
          <w:color w:val="000000" w:themeColor="text1"/>
          <w:sz w:val="32"/>
          <w:szCs w:val="32"/>
          <w:highlight w:val="none"/>
        </w:rPr>
        <w:t xml:space="preserve">对于预留份额，提供的货物由符合政策要求的中小企业制造、服务由符合政策要求的中小企业承接。</w:t>
      </w:r>
      <w:r>
        <w:rPr>
          <w:rFonts w:ascii="仿宋" w:hAnsi="仿宋" w:eastAsia="仿宋"/>
          <w:color w:val="000000" w:themeColor="text1"/>
          <w:sz w:val="32"/>
          <w:szCs w:val="32"/>
          <w:highlight w:val="none"/>
        </w:rPr>
        <w:t xml:space="preserve">预留份额通过以下措施进行：</w:t>
      </w:r>
      <w:r>
        <w:rPr>
          <w:rFonts w:hint="eastAsia" w:ascii="仿宋" w:hAnsi="仿宋" w:eastAsia="仿宋"/>
          <w:b/>
          <w:color w:val="000000" w:themeColor="text1"/>
          <w:sz w:val="32"/>
          <w:szCs w:val="32"/>
          <w:highlight w:val="none"/>
        </w:rPr>
        <w:t xml:space="preserve">获得采购合同的投标人应承诺将采购项目中不低于40%的金额分包给一家或多家中小企业。</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2.2 其它落实政府采购政策的资格要求（如有）：</w:t>
      </w:r>
      <w:r>
        <w:rPr>
          <w:rFonts w:hint="eastAsia" w:ascii="仿宋" w:hAnsi="仿宋" w:eastAsia="仿宋"/>
          <w:color w:val="000000" w:themeColor="text1"/>
          <w:sz w:val="32"/>
          <w:szCs w:val="32"/>
          <w:highlight w:val="none"/>
          <w:u w:val="single"/>
        </w:rPr>
        <w:t xml:space="preserve">/</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71"/>
        <w:ind w:firstLine="640"/>
        <w:spacing w:line="360" w:lineRule="auto"/>
        <w:rPr>
          <w:rFonts w:ascii="仿宋" w:hAnsi="仿宋" w:eastAsia="仿宋"/>
          <w:i/>
          <w:iCs/>
          <w:color w:val="000000" w:themeColor="text1"/>
          <w:sz w:val="32"/>
          <w:szCs w:val="32"/>
          <w:highlight w:val="none"/>
          <w:u w:val="single"/>
        </w:rPr>
      </w:pPr>
      <w:r>
        <w:rPr>
          <w:rFonts w:ascii="仿宋" w:hAnsi="仿宋" w:eastAsia="仿宋"/>
          <w:color w:val="000000" w:themeColor="text1"/>
          <w:sz w:val="32"/>
          <w:szCs w:val="32"/>
          <w:highlight w:val="none"/>
        </w:rPr>
        <w:t xml:space="preserve">3.本项目的特定资格要求：</w:t>
      </w:r>
      <w:r>
        <w:rPr>
          <w:color w:val="000000" w:themeColor="text1"/>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3.1本项目是否接受分支机构参与投标：□是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color w:val="000000" w:themeColor="text1"/>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3.2本项目是否属于政府购买服务：</w:t>
      </w:r>
      <w:r>
        <w:rPr>
          <w:color w:val="000000" w:themeColor="text1"/>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color w:val="000000" w:themeColor="text1"/>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□是，公益一类事业单位、使用事业编制且由财政拨款保障的群团组织，不得作为承接主体；</w:t>
      </w:r>
      <w:r>
        <w:rPr>
          <w:color w:val="000000" w:themeColor="text1"/>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3.3其他特定资格要求：</w:t>
      </w:r>
      <w:bookmarkEnd w:id="14"/>
      <w:r>
        <w:rPr>
          <w:color w:val="000000" w:themeColor="text1"/>
          <w:highlight w:val="none"/>
        </w:rPr>
      </w:r>
      <w:bookmarkEnd w:id="15"/>
      <w:r>
        <w:rPr>
          <w:color w:val="000000" w:themeColor="text1"/>
          <w:highlight w:val="none"/>
        </w:rPr>
      </w:r>
      <w:bookmarkStart w:id="16" w:name="_Toc35393792"/>
      <w:r>
        <w:rPr>
          <w:color w:val="000000" w:themeColor="text1"/>
          <w:highlight w:val="none"/>
        </w:rPr>
      </w:r>
      <w:bookmarkStart w:id="17" w:name="_Toc35393623"/>
      <w:r>
        <w:rPr>
          <w:color w:val="000000" w:themeColor="text1"/>
          <w:highlight w:val="none"/>
        </w:rPr>
      </w:r>
      <w:r/>
    </w:p>
    <w:p>
      <w:pPr>
        <w:pStyle w:val="1073"/>
        <w:ind w:firstLine="643"/>
        <w:jc w:val="left"/>
        <w:spacing w:before="0" w:line="360" w:lineRule="auto"/>
        <w:widowControl/>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（1）满足以下两项中任意一项要求：</w:t>
      </w:r>
      <w:r>
        <w:rPr>
          <w:color w:val="000000" w:themeColor="text1"/>
          <w:highlight w:val="none"/>
        </w:rPr>
      </w:r>
      <w:r/>
    </w:p>
    <w:p>
      <w:pPr>
        <w:pStyle w:val="1073"/>
        <w:ind w:firstLine="643"/>
        <w:jc w:val="left"/>
        <w:spacing w:before="0" w:line="360" w:lineRule="auto"/>
        <w:widowControl/>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①投标人为所投产品制造商：具有有效期内的医疗器械生产许可证；</w:t>
      </w:r>
      <w:r>
        <w:rPr>
          <w:color w:val="000000" w:themeColor="text1"/>
          <w:highlight w:val="none"/>
        </w:rPr>
      </w:r>
      <w:r/>
    </w:p>
    <w:p>
      <w:pPr>
        <w:pStyle w:val="1073"/>
        <w:ind w:firstLine="643"/>
        <w:jc w:val="left"/>
        <w:spacing w:before="0" w:line="360" w:lineRule="auto"/>
        <w:widowControl/>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②投标人为所投产品经销商：具有有效期内的第二类医疗器械经营备案凭证；</w:t>
      </w:r>
      <w:r>
        <w:rPr>
          <w:color w:val="000000" w:themeColor="text1"/>
          <w:highlight w:val="none"/>
        </w:rPr>
      </w:r>
      <w:r/>
    </w:p>
    <w:p>
      <w:pPr>
        <w:pStyle w:val="1073"/>
        <w:numPr>
          <w:ilvl w:val="0"/>
          <w:numId w:val="0"/>
        </w:numPr>
        <w:ind w:firstLine="643"/>
        <w:jc w:val="left"/>
        <w:spacing w:before="0" w:line="360" w:lineRule="auto"/>
        <w:widowControl/>
        <w:rPr>
          <w:rFonts w:hint="eastAsia" w:ascii="仿宋" w:hAnsi="仿宋" w:eastAsia="仿宋"/>
          <w:color w:val="000000" w:themeColor="text1"/>
          <w:sz w:val="32"/>
          <w:szCs w:val="32"/>
          <w:highlight w:val="none"/>
        </w:rPr>
      </w:pPr>
      <w:r>
        <w:rPr>
          <w:rFonts w:hint="eastAsia" w:ascii="仿宋" w:hAnsi="仿宋" w:eastAsia="仿宋"/>
          <w:b/>
          <w:color w:val="000000" w:themeColor="text1"/>
          <w:sz w:val="32"/>
          <w:szCs w:val="32"/>
          <w:highlight w:val="none"/>
          <w:lang w:val="en-US" w:eastAsia="zh-CN" w:bidi="ar-SA"/>
        </w:rPr>
        <w:t xml:space="preserve">（2）</w:t>
      </w:r>
      <w:r>
        <w:rPr>
          <w:rFonts w:hint="eastAsia" w:ascii="仿宋" w:hAnsi="仿宋" w:eastAsia="仿宋"/>
          <w:color w:val="000000" w:themeColor="text1"/>
          <w:sz w:val="32"/>
          <w:szCs w:val="32"/>
          <w:highlight w:val="none"/>
        </w:rPr>
        <w:t xml:space="preserve">提供所投产品的有效医疗器械注册证；</w:t>
      </w:r>
      <w:r>
        <w:rPr>
          <w:color w:val="000000" w:themeColor="text1"/>
          <w:highlight w:val="none"/>
        </w:rPr>
      </w:r>
      <w:r/>
    </w:p>
    <w:p>
      <w:pPr>
        <w:pStyle w:val="1073"/>
        <w:numPr>
          <w:ilvl w:val="0"/>
          <w:numId w:val="0"/>
        </w:numPr>
        <w:ind w:firstLine="643"/>
        <w:jc w:val="left"/>
        <w:spacing w:before="0"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三、获取招标文件</w:t>
      </w:r>
      <w:bookmarkEnd w:id="16"/>
      <w:r>
        <w:rPr>
          <w:color w:val="000000" w:themeColor="text1"/>
          <w:highlight w:val="none"/>
        </w:rPr>
      </w:r>
      <w:bookmarkEnd w:id="17"/>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1.时间：</w:t>
      </w:r>
      <w:r>
        <w:rPr>
          <w:rFonts w:hint="eastAsia" w:ascii="仿宋" w:hAnsi="仿宋" w:eastAsia="仿宋"/>
          <w:color w:val="000000" w:themeColor="text1"/>
          <w:sz w:val="32"/>
          <w:szCs w:val="32"/>
          <w:highlight w:val="none"/>
          <w:lang w:bidi="ar"/>
        </w:rPr>
        <w:t xml:space="preserve">2025年</w:t>
      </w:r>
      <w:r>
        <w:rPr>
          <w:rFonts w:hint="eastAsia" w:ascii="仿宋" w:hAnsi="仿宋" w:eastAsia="仿宋"/>
          <w:color w:val="000000" w:themeColor="text1"/>
          <w:sz w:val="32"/>
          <w:szCs w:val="32"/>
          <w:highlight w:val="none"/>
          <w:lang w:val="en-US" w:eastAsia="zh-CN" w:bidi="ar"/>
        </w:rPr>
        <w:t xml:space="preserve">11</w:t>
      </w:r>
      <w:r>
        <w:rPr>
          <w:rFonts w:hint="eastAsia" w:ascii="仿宋" w:hAnsi="仿宋" w:eastAsia="仿宋"/>
          <w:color w:val="000000" w:themeColor="text1"/>
          <w:sz w:val="32"/>
          <w:szCs w:val="32"/>
          <w:highlight w:val="none"/>
          <w:lang w:bidi="ar"/>
        </w:rPr>
        <w:t xml:space="preserve">月</w:t>
      </w:r>
      <w:r>
        <w:rPr>
          <w:rFonts w:hint="eastAsia" w:ascii="仿宋" w:hAnsi="仿宋" w:eastAsia="仿宋"/>
          <w:color w:val="000000" w:themeColor="text1"/>
          <w:sz w:val="32"/>
          <w:szCs w:val="32"/>
          <w:highlight w:val="none"/>
          <w:lang w:val="en-US" w:eastAsia="zh-CN" w:bidi="ar"/>
        </w:rPr>
        <w:t xml:space="preserve">07</w:t>
      </w:r>
      <w:r>
        <w:rPr>
          <w:rFonts w:hint="eastAsia" w:ascii="仿宋" w:hAnsi="仿宋" w:eastAsia="仿宋" w:cs="宋体"/>
          <w:color w:val="000000" w:themeColor="text1"/>
          <w:sz w:val="32"/>
          <w:szCs w:val="32"/>
          <w:highlight w:val="none"/>
        </w:rPr>
        <w:t xml:space="preserve">日</w:t>
      </w:r>
      <w:r>
        <w:rPr>
          <w:rFonts w:hint="eastAsia" w:ascii="仿宋" w:hAnsi="仿宋" w:eastAsia="仿宋"/>
          <w:color w:val="000000" w:themeColor="text1"/>
          <w:sz w:val="32"/>
          <w:szCs w:val="32"/>
          <w:highlight w:val="none"/>
          <w:lang w:bidi="ar"/>
        </w:rPr>
        <w:t xml:space="preserve">至2025年</w:t>
      </w:r>
      <w:r>
        <w:rPr>
          <w:rFonts w:hint="eastAsia" w:ascii="仿宋" w:hAnsi="仿宋" w:eastAsia="仿宋"/>
          <w:color w:val="000000" w:themeColor="text1"/>
          <w:sz w:val="32"/>
          <w:szCs w:val="32"/>
          <w:highlight w:val="none"/>
          <w:lang w:val="en-US" w:eastAsia="zh-CN" w:bidi="ar"/>
        </w:rPr>
        <w:t xml:space="preserve">11</w:t>
      </w:r>
      <w:r>
        <w:rPr>
          <w:rFonts w:hint="eastAsia" w:ascii="仿宋" w:hAnsi="仿宋" w:eastAsia="仿宋"/>
          <w:color w:val="000000" w:themeColor="text1"/>
          <w:sz w:val="32"/>
          <w:szCs w:val="32"/>
          <w:highlight w:val="none"/>
          <w:lang w:bidi="ar"/>
        </w:rPr>
        <w:t xml:space="preserve">月</w:t>
      </w:r>
      <w:r>
        <w:rPr>
          <w:rFonts w:hint="eastAsia" w:ascii="仿宋" w:hAnsi="仿宋" w:eastAsia="仿宋"/>
          <w:color w:val="000000" w:themeColor="text1"/>
          <w:sz w:val="32"/>
          <w:szCs w:val="32"/>
          <w:highlight w:val="none"/>
          <w:lang w:val="en-US" w:eastAsia="zh-CN" w:bidi="ar"/>
        </w:rPr>
        <w:t xml:space="preserve">14</w:t>
      </w:r>
      <w:r>
        <w:rPr>
          <w:rFonts w:hint="eastAsia" w:ascii="仿宋" w:hAnsi="仿宋" w:eastAsia="仿宋" w:cs="宋体"/>
          <w:color w:val="000000" w:themeColor="text1"/>
          <w:sz w:val="32"/>
          <w:szCs w:val="32"/>
          <w:highlight w:val="none"/>
        </w:rPr>
        <w:t xml:space="preserve">日（北京时间）</w:t>
      </w:r>
      <w:r>
        <w:rPr>
          <w:rFonts w:hint="eastAsia" w:ascii="仿宋" w:hAnsi="仿宋" w:eastAsia="仿宋"/>
          <w:color w:val="000000" w:themeColor="text1"/>
          <w:sz w:val="32"/>
          <w:szCs w:val="32"/>
          <w:highlight w:val="none"/>
          <w:lang w:bidi="ar"/>
        </w:rPr>
        <w:t xml:space="preserve">。</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2.地点：</w:t>
      </w:r>
      <w:r>
        <w:rPr>
          <w:rFonts w:hint="eastAsia" w:ascii="仿宋" w:hAnsi="仿宋" w:eastAsia="仿宋"/>
          <w:color w:val="000000" w:themeColor="text1"/>
          <w:sz w:val="32"/>
          <w:szCs w:val="32"/>
          <w:highlight w:val="none"/>
          <w:lang w:bidi="ar"/>
        </w:rPr>
        <w:t xml:space="preserve">“苏采云”政府采购一体化平台。</w:t>
      </w:r>
      <w:r>
        <w:rPr>
          <w:color w:val="000000" w:themeColor="text1"/>
          <w:highlight w:val="none"/>
        </w:rPr>
      </w:r>
      <w:r/>
    </w:p>
    <w:p>
      <w:pPr>
        <w:pStyle w:val="1071"/>
        <w:ind w:firstLine="640"/>
        <w:jc w:val="left"/>
        <w:spacing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3.方式：</w:t>
      </w:r>
      <w:r>
        <w:rPr>
          <w:rFonts w:hint="eastAsia" w:ascii="仿宋" w:hAnsi="仿宋" w:eastAsia="仿宋"/>
          <w:color w:val="000000" w:themeColor="text1"/>
          <w:sz w:val="32"/>
          <w:szCs w:val="32"/>
          <w:highlight w:val="none"/>
          <w:lang w:bidi="ar"/>
        </w:rPr>
        <w:t xml:space="preserve">“苏采云”政府采购一体化平台自行免费下载</w:t>
      </w:r>
      <w:r>
        <w:rPr>
          <w:rFonts w:ascii="Calibri" w:hAnsi="Calibri" w:eastAsia="仿宋" w:cs="Calibri"/>
          <w:color w:val="000000" w:themeColor="text1"/>
          <w:sz w:val="32"/>
          <w:szCs w:val="32"/>
          <w:highlight w:val="none"/>
          <w:lang w:bidi="ar"/>
        </w:rPr>
        <w:t xml:space="preserve"> </w:t>
      </w:r>
      <w:r>
        <w:rPr>
          <w:rFonts w:hint="eastAsia" w:ascii="Calibri" w:hAnsi="Calibri" w:eastAsia="仿宋" w:cs="Calibri"/>
          <w:color w:val="000000" w:themeColor="text1"/>
          <w:sz w:val="32"/>
          <w:szCs w:val="32"/>
          <w:highlight w:val="none"/>
          <w:lang w:bidi="ar"/>
        </w:rPr>
        <w:t xml:space="preserve">。</w:t>
      </w:r>
      <w:r>
        <w:rPr>
          <w:color w:val="000000" w:themeColor="text1"/>
          <w:highlight w:val="none"/>
        </w:rPr>
      </w:r>
      <w:r/>
    </w:p>
    <w:p>
      <w:pPr>
        <w:pStyle w:val="1071"/>
        <w:ind w:firstLine="640"/>
        <w:jc w:val="left"/>
        <w:spacing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4.售价：</w:t>
      </w:r>
      <w:r>
        <w:rPr>
          <w:rFonts w:hint="eastAsia" w:ascii="仿宋" w:hAnsi="仿宋" w:eastAsia="仿宋"/>
          <w:color w:val="000000" w:themeColor="text1"/>
          <w:sz w:val="32"/>
          <w:szCs w:val="32"/>
          <w:highlight w:val="none"/>
          <w:lang w:bidi="ar"/>
        </w:rPr>
        <w:t xml:space="preserve">0元</w:t>
      </w:r>
      <w:r>
        <w:rPr>
          <w:rFonts w:ascii="仿宋" w:hAnsi="仿宋" w:eastAsia="仿宋"/>
          <w:color w:val="000000" w:themeColor="text1"/>
          <w:sz w:val="32"/>
          <w:szCs w:val="32"/>
          <w:highlight w:val="none"/>
          <w:lang w:bidi="ar"/>
        </w:rPr>
        <w:t xml:space="preserve">。</w:t>
      </w:r>
      <w:r>
        <w:rPr>
          <w:color w:val="000000" w:themeColor="text1"/>
          <w:highlight w:val="none"/>
        </w:rPr>
      </w:r>
      <w:r/>
    </w:p>
    <w:p>
      <w:pPr>
        <w:pStyle w:val="1073"/>
        <w:ind w:firstLine="643"/>
        <w:jc w:val="left"/>
        <w:spacing w:before="0" w:line="360" w:lineRule="auto"/>
        <w:widowControl/>
        <w:rPr>
          <w:rFonts w:ascii="仿宋" w:hAnsi="仿宋" w:eastAsia="仿宋"/>
          <w:color w:val="000000" w:themeColor="text1"/>
          <w:sz w:val="32"/>
          <w:szCs w:val="32"/>
          <w:highlight w:val="none"/>
        </w:rPr>
      </w:pPr>
      <w:r>
        <w:rPr>
          <w:color w:val="000000" w:themeColor="text1"/>
          <w:highlight w:val="none"/>
        </w:rPr>
      </w:r>
      <w:bookmarkStart w:id="18" w:name="_Toc28359005"/>
      <w:r>
        <w:rPr>
          <w:color w:val="000000" w:themeColor="text1"/>
          <w:highlight w:val="none"/>
        </w:rPr>
      </w:r>
      <w:bookmarkStart w:id="19" w:name="_Toc28359082"/>
      <w:r>
        <w:rPr>
          <w:color w:val="000000" w:themeColor="text1"/>
          <w:highlight w:val="none"/>
        </w:rPr>
      </w:r>
      <w:bookmarkStart w:id="20" w:name="_Toc35393624"/>
      <w:r>
        <w:rPr>
          <w:color w:val="000000" w:themeColor="text1"/>
          <w:highlight w:val="none"/>
        </w:rPr>
      </w:r>
      <w:bookmarkStart w:id="21" w:name="_Toc35393793"/>
      <w:r>
        <w:rPr>
          <w:rFonts w:ascii="仿宋" w:hAnsi="仿宋" w:eastAsia="仿宋"/>
          <w:color w:val="000000" w:themeColor="text1"/>
          <w:sz w:val="32"/>
          <w:szCs w:val="32"/>
          <w:highlight w:val="none"/>
        </w:rPr>
        <w:t xml:space="preserve">四、提交投标文件</w:t>
      </w:r>
      <w:bookmarkEnd w:id="18"/>
      <w:r>
        <w:rPr>
          <w:color w:val="000000" w:themeColor="text1"/>
          <w:highlight w:val="none"/>
        </w:rPr>
      </w:r>
      <w:bookmarkEnd w:id="19"/>
      <w:r>
        <w:rPr>
          <w:rFonts w:ascii="仿宋" w:hAnsi="仿宋" w:eastAsia="仿宋"/>
          <w:color w:val="000000" w:themeColor="text1"/>
          <w:sz w:val="32"/>
          <w:szCs w:val="32"/>
          <w:highlight w:val="none"/>
        </w:rPr>
        <w:t xml:space="preserve">截止时间、开标时间和地点</w:t>
      </w:r>
      <w:bookmarkEnd w:id="20"/>
      <w:r>
        <w:rPr>
          <w:color w:val="000000" w:themeColor="text1"/>
          <w:highlight w:val="none"/>
        </w:rPr>
      </w:r>
      <w:bookmarkEnd w:id="21"/>
      <w:r>
        <w:rPr>
          <w:color w:val="000000" w:themeColor="text1"/>
          <w:highlight w:val="none"/>
        </w:rPr>
      </w:r>
      <w:r/>
    </w:p>
    <w:p>
      <w:pPr>
        <w:pStyle w:val="1071"/>
        <w:ind w:firstLine="640"/>
        <w:spacing w:line="360" w:lineRule="auto"/>
        <w:rPr>
          <w:rFonts w:ascii="仿宋" w:hAnsi="仿宋" w:eastAsia="仿宋"/>
          <w:bCs/>
          <w:color w:val="000000" w:themeColor="text1"/>
          <w:sz w:val="32"/>
          <w:szCs w:val="32"/>
          <w:highlight w:val="none"/>
          <w:u w:val="single"/>
        </w:rPr>
      </w:pPr>
      <w:r>
        <w:rPr>
          <w:rFonts w:ascii="仿宋" w:hAnsi="仿宋" w:eastAsia="仿宋"/>
          <w:color w:val="000000" w:themeColor="text1"/>
          <w:sz w:val="32"/>
          <w:szCs w:val="32"/>
          <w:highlight w:val="none"/>
          <w:lang w:bidi="ar"/>
        </w:rPr>
        <w:t xml:space="preserve">投标截止时间、开标时间：</w:t>
      </w:r>
      <w:r>
        <w:rPr>
          <w:rFonts w:hint="eastAsia" w:ascii="仿宋" w:hAnsi="仿宋" w:eastAsia="仿宋"/>
          <w:b/>
          <w:bCs/>
          <w:color w:val="000000" w:themeColor="text1"/>
          <w:sz w:val="32"/>
          <w:szCs w:val="32"/>
          <w:highlight w:val="none"/>
          <w:lang w:bidi="ar"/>
        </w:rPr>
        <w:t xml:space="preserve">2025年11月28日13点30分</w:t>
      </w:r>
      <w:r>
        <w:rPr>
          <w:rFonts w:ascii="仿宋" w:hAnsi="仿宋" w:eastAsia="仿宋"/>
          <w:bCs/>
          <w:color w:val="000000" w:themeColor="text1"/>
          <w:sz w:val="32"/>
          <w:szCs w:val="32"/>
          <w:highlight w:val="none"/>
          <w:lang w:bidi="ar"/>
        </w:rPr>
        <w:t xml:space="preserve">（北京时间）</w:t>
      </w:r>
      <w:r>
        <w:rPr>
          <w:rFonts w:ascii="仿宋" w:hAnsi="仿宋" w:eastAsia="仿宋"/>
          <w:iCs/>
          <w:color w:val="000000" w:themeColor="text1"/>
          <w:sz w:val="32"/>
          <w:szCs w:val="32"/>
          <w:highlight w:val="none"/>
          <w:lang w:bidi="ar"/>
        </w:rPr>
        <w:t xml:space="preserve">。</w:t>
      </w:r>
      <w:r>
        <w:rPr>
          <w:color w:val="000000" w:themeColor="text1"/>
          <w:highlight w:val="none"/>
        </w:rPr>
      </w:r>
      <w:r/>
    </w:p>
    <w:p>
      <w:pPr>
        <w:pStyle w:val="1071"/>
        <w:ind w:firstLine="640"/>
        <w:spacing w:line="360" w:lineRule="auto"/>
        <w:rPr>
          <w:rFonts w:ascii="仿宋" w:hAnsi="仿宋" w:eastAsia="仿宋"/>
          <w:b/>
          <w:bCs/>
          <w:color w:val="000000" w:themeColor="text1"/>
          <w:sz w:val="32"/>
          <w:szCs w:val="32"/>
          <w:highlight w:val="none"/>
        </w:rPr>
      </w:pPr>
      <w:r>
        <w:rPr>
          <w:rFonts w:ascii="仿宋" w:hAnsi="仿宋" w:eastAsia="仿宋"/>
          <w:color w:val="000000" w:themeColor="text1"/>
          <w:sz w:val="32"/>
          <w:szCs w:val="32"/>
          <w:highlight w:val="none"/>
          <w:lang w:bidi="ar"/>
        </w:rPr>
        <w:t xml:space="preserve">地点：</w:t>
      </w:r>
      <w:r>
        <w:rPr>
          <w:rFonts w:hint="eastAsia" w:ascii="仿宋" w:hAnsi="仿宋" w:eastAsia="仿宋"/>
          <w:color w:val="000000" w:themeColor="text1"/>
          <w:sz w:val="32"/>
          <w:szCs w:val="32"/>
          <w:highlight w:val="none"/>
          <w:lang w:bidi="ar"/>
        </w:rPr>
        <w:t xml:space="preserve">“苏采云”政府采购一体化平台。</w:t>
      </w:r>
      <w:r>
        <w:rPr>
          <w:color w:val="000000" w:themeColor="text1"/>
          <w:highlight w:val="none"/>
        </w:rPr>
      </w:r>
      <w:r/>
    </w:p>
    <w:p>
      <w:pPr>
        <w:pStyle w:val="1073"/>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2" w:name="_Toc35393625"/>
      <w:r>
        <w:rPr>
          <w:color w:val="000000" w:themeColor="text1"/>
          <w:highlight w:val="none"/>
        </w:rPr>
      </w:r>
      <w:bookmarkStart w:id="23" w:name="_Toc35393794"/>
      <w:r>
        <w:rPr>
          <w:color w:val="000000" w:themeColor="text1"/>
          <w:highlight w:val="none"/>
        </w:rPr>
      </w:r>
      <w:bookmarkStart w:id="24" w:name="_Toc28359007"/>
      <w:r>
        <w:rPr>
          <w:color w:val="000000" w:themeColor="text1"/>
          <w:highlight w:val="none"/>
        </w:rPr>
      </w:r>
      <w:bookmarkStart w:id="25" w:name="_Toc28359084"/>
      <w:r>
        <w:rPr>
          <w:rFonts w:ascii="仿宋" w:hAnsi="仿宋" w:eastAsia="仿宋"/>
          <w:color w:val="000000" w:themeColor="text1"/>
          <w:sz w:val="32"/>
          <w:szCs w:val="32"/>
          <w:highlight w:val="none"/>
        </w:rPr>
        <w:t xml:space="preserve">五、公告期限</w:t>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自本公告发布之日起5个工作日。</w:t>
      </w:r>
      <w:r>
        <w:rPr>
          <w:color w:val="000000" w:themeColor="text1"/>
          <w:highlight w:val="none"/>
        </w:rPr>
      </w:r>
      <w:r/>
    </w:p>
    <w:p>
      <w:pPr>
        <w:pStyle w:val="1073"/>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6" w:name="_Toc35393795"/>
      <w:r>
        <w:rPr>
          <w:color w:val="000000" w:themeColor="text1"/>
          <w:highlight w:val="none"/>
        </w:rPr>
      </w:r>
      <w:bookmarkStart w:id="27" w:name="_Toc35393626"/>
      <w:r>
        <w:rPr>
          <w:rFonts w:ascii="仿宋" w:hAnsi="仿宋" w:eastAsia="仿宋"/>
          <w:color w:val="000000" w:themeColor="text1"/>
          <w:sz w:val="32"/>
          <w:szCs w:val="32"/>
          <w:highlight w:val="none"/>
        </w:rPr>
        <w:t xml:space="preserve">六、其他补充事宜</w:t>
      </w:r>
      <w:bookmarkEnd w:id="26"/>
      <w:r>
        <w:rPr>
          <w:color w:val="000000" w:themeColor="text1"/>
          <w:highlight w:val="none"/>
        </w:rPr>
      </w:r>
      <w:bookmarkEnd w:id="27"/>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1.本项目需要落实的政府采购政策：</w:t>
      </w:r>
      <w:r>
        <w:rPr>
          <w:rFonts w:hint="eastAsia" w:ascii="仿宋" w:hAnsi="仿宋" w:eastAsia="仿宋"/>
          <w:color w:val="000000" w:themeColor="text1"/>
          <w:sz w:val="32"/>
          <w:szCs w:val="32"/>
          <w:highlight w:val="none"/>
          <w:u w:val="single"/>
          <w:lang w:bidi="ar"/>
        </w:rPr>
        <w:t xml:space="preserve">/</w:t>
      </w:r>
      <w:r>
        <w:rPr>
          <w:rFonts w:ascii="仿宋" w:hAnsi="仿宋" w:eastAsia="仿宋"/>
          <w:color w:val="000000" w:themeColor="text1"/>
          <w:sz w:val="32"/>
          <w:szCs w:val="32"/>
          <w:highlight w:val="none"/>
          <w:lang w:bidi="ar"/>
        </w:rPr>
        <w:t xml:space="preserve">。</w:t>
      </w:r>
      <w:r>
        <w:rPr>
          <w:rFonts w:ascii="仿宋" w:hAnsi="仿宋" w:eastAsia="仿宋"/>
          <w:color w:val="000000" w:themeColor="text1"/>
          <w:sz w:val="32"/>
          <w:szCs w:val="32"/>
          <w:highlight w:val="none"/>
        </w:rPr>
        <w:t xml:space="preserve"> </w:t>
      </w:r>
      <w:r>
        <w:rPr>
          <w:color w:val="000000" w:themeColor="text1"/>
          <w:highlight w:val="none"/>
        </w:rPr>
      </w:r>
      <w:r/>
    </w:p>
    <w:p>
      <w:pPr>
        <w:pStyle w:val="1071"/>
        <w:ind w:firstLine="640"/>
        <w:jc w:val="left"/>
        <w:spacing w:line="360" w:lineRule="auto"/>
        <w:rPr>
          <w:rFonts w:hint="eastAsia"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w:t>
      </w:r>
      <w:r>
        <w:rPr>
          <w:rFonts w:hint="eastAsia" w:ascii="仿宋" w:hAnsi="仿宋" w:eastAsia="仿宋"/>
          <w:color w:val="000000" w:themeColor="text1"/>
          <w:sz w:val="32"/>
          <w:szCs w:val="32"/>
          <w:highlight w:val="none"/>
          <w:lang w:bidi="ar"/>
        </w:rPr>
        <w:t xml:space="preserve">根据省财政厅《关于更</w:t>
      </w:r>
      <w:r>
        <w:rPr>
          <w:rFonts w:hint="eastAsia" w:ascii="仿宋" w:hAnsi="仿宋" w:eastAsia="仿宋"/>
          <w:color w:val="000000" w:themeColor="text1"/>
          <w:sz w:val="32"/>
          <w:szCs w:val="32"/>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color w:val="000000" w:themeColor="text1"/>
          <w:highlight w:val="none"/>
        </w:rPr>
      </w:r>
      <w:r/>
    </w:p>
    <w:p>
      <w:pPr>
        <w:pStyle w:val="1071"/>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bidi="ar"/>
        </w:rPr>
        <w:t xml:space="preserve">3</w:t>
      </w:r>
      <w:r>
        <w:rPr>
          <w:rFonts w:hint="eastAsia" w:ascii="仿宋" w:hAnsi="仿宋" w:eastAsia="仿宋"/>
          <w:color w:val="000000" w:themeColor="text1"/>
          <w:sz w:val="32"/>
          <w:szCs w:val="32"/>
          <w:highlight w:val="none"/>
          <w:lang w:val="zh-TW" w:bidi="ar"/>
        </w:rPr>
        <w:t xml:space="preserve">.关于常州市中小企业政府采购信用融资：</w:t>
      </w:r>
      <w:r>
        <w:rPr>
          <w:color w:val="000000" w:themeColor="text1"/>
          <w:highlight w:val="none"/>
        </w:rPr>
      </w:r>
      <w:r/>
    </w:p>
    <w:p>
      <w:pPr>
        <w:pStyle w:val="1071"/>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color w:val="000000" w:themeColor="text1"/>
          <w:highlight w:val="none"/>
        </w:rPr>
      </w:r>
      <w:r/>
    </w:p>
    <w:p>
      <w:pPr>
        <w:pStyle w:val="1073"/>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8" w:name="_Toc28359008"/>
      <w:r>
        <w:rPr>
          <w:color w:val="000000" w:themeColor="text1"/>
          <w:highlight w:val="none"/>
        </w:rPr>
      </w:r>
      <w:bookmarkStart w:id="29" w:name="_Toc35393796"/>
      <w:r>
        <w:rPr>
          <w:color w:val="000000" w:themeColor="text1"/>
          <w:highlight w:val="none"/>
        </w:rPr>
      </w:r>
      <w:bookmarkStart w:id="30" w:name="_Toc35393627"/>
      <w:r>
        <w:rPr>
          <w:color w:val="000000" w:themeColor="text1"/>
          <w:highlight w:val="none"/>
        </w:rPr>
      </w:r>
      <w:bookmarkStart w:id="31" w:name="_Toc28359085"/>
      <w:r>
        <w:rPr>
          <w:rFonts w:ascii="仿宋" w:hAnsi="仿宋" w:eastAsia="仿宋"/>
          <w:color w:val="000000" w:themeColor="text1"/>
          <w:sz w:val="32"/>
          <w:szCs w:val="32"/>
          <w:highlight w:val="none"/>
        </w:rPr>
        <w:t xml:space="preserve">七、对本次招标提出询问，请按以下方式联系。</w:t>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pStyle w:val="1071"/>
        <w:ind w:firstLine="643"/>
        <w:jc w:val="left"/>
        <w:spacing w:line="360" w:lineRule="auto"/>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1.采购人信息</w:t>
      </w:r>
      <w:r>
        <w:rPr>
          <w:color w:val="000000" w:themeColor="text1"/>
          <w:highlight w:val="none"/>
        </w:rPr>
      </w:r>
      <w:r/>
    </w:p>
    <w:p>
      <w:pPr>
        <w:pStyle w:val="1071"/>
        <w:ind w:firstLine="640"/>
        <w:jc w:val="left"/>
        <w:spacing w:line="360" w:lineRule="auto"/>
        <w:rPr>
          <w:rFonts w:hint="eastAsia" w:ascii="仿宋" w:hAnsi="仿宋" w:eastAsia="仿宋"/>
          <w:color w:val="000000" w:themeColor="text1"/>
          <w:sz w:val="32"/>
          <w:szCs w:val="32"/>
          <w:highlight w:val="none"/>
        </w:rPr>
      </w:pPr>
      <w:r>
        <w:rPr>
          <w:color w:val="000000" w:themeColor="text1"/>
          <w:highlight w:val="none"/>
        </w:rPr>
      </w:r>
      <w:bookmarkStart w:id="32" w:name="_Toc28359086"/>
      <w:r>
        <w:rPr>
          <w:color w:val="000000" w:themeColor="text1"/>
          <w:highlight w:val="none"/>
        </w:rPr>
      </w:r>
      <w:bookmarkStart w:id="33" w:name="_Toc28359009"/>
      <w:r>
        <w:rPr>
          <w:rFonts w:hint="eastAsia" w:ascii="仿宋" w:hAnsi="仿宋" w:eastAsia="仿宋"/>
          <w:color w:val="000000" w:themeColor="text1"/>
          <w:sz w:val="32"/>
          <w:szCs w:val="32"/>
          <w:highlight w:val="none"/>
        </w:rPr>
        <w:t xml:space="preserve">名    称：常州国家高新技术产业开发区（新北区）卫生健康局 </w:t>
      </w:r>
      <w:r>
        <w:rPr>
          <w:color w:val="000000" w:themeColor="text1"/>
          <w:highlight w:val="none"/>
        </w:rPr>
      </w:r>
      <w:r/>
    </w:p>
    <w:p>
      <w:pPr>
        <w:pStyle w:val="1071"/>
        <w:ind w:firstLine="640"/>
        <w:jc w:val="left"/>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地    址：常州市新北区新桥街道崇信路8号</w:t>
      </w:r>
      <w:r>
        <w:rPr>
          <w:color w:val="000000" w:themeColor="text1"/>
          <w:highlight w:val="none"/>
        </w:rPr>
      </w:r>
      <w:r/>
    </w:p>
    <w:p>
      <w:pPr>
        <w:pStyle w:val="1071"/>
        <w:ind w:firstLine="640"/>
        <w:jc w:val="left"/>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联系方式：</w:t>
      </w:r>
      <w:r>
        <w:rPr>
          <w:rFonts w:hint="eastAsia" w:ascii="仿宋" w:hAnsi="仿宋" w:eastAsia="仿宋"/>
          <w:color w:val="000000" w:themeColor="text1"/>
          <w:sz w:val="32"/>
          <w:szCs w:val="32"/>
          <w:highlight w:val="none"/>
          <w:lang w:val="en-US" w:eastAsia="zh-CN"/>
        </w:rPr>
        <w:t xml:space="preserve">孙老师 0519－69888012</w:t>
      </w:r>
      <w:r>
        <w:rPr>
          <w:color w:val="000000" w:themeColor="text1"/>
          <w:highlight w:val="none"/>
        </w:rPr>
      </w:r>
      <w:r/>
    </w:p>
    <w:p>
      <w:pPr>
        <w:pStyle w:val="1071"/>
        <w:ind w:firstLine="643"/>
        <w:jc w:val="left"/>
        <w:spacing w:line="360" w:lineRule="auto"/>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2.采购代理机构信息</w:t>
      </w:r>
      <w:bookmarkEnd w:id="32"/>
      <w:r>
        <w:rPr>
          <w:color w:val="000000" w:themeColor="text1"/>
          <w:highlight w:val="none"/>
        </w:rPr>
      </w:r>
      <w:bookmarkEnd w:id="33"/>
      <w:r>
        <w:rPr>
          <w:color w:val="000000" w:themeColor="text1"/>
          <w:highlight w:val="none"/>
        </w:rPr>
      </w:r>
      <w:r/>
    </w:p>
    <w:p>
      <w:pPr>
        <w:pStyle w:val="1071"/>
        <w:ind w:firstLine="640"/>
        <w:spacing w:line="360" w:lineRule="auto"/>
        <w:rPr>
          <w:rFonts w:hint="eastAsia" w:ascii="仿宋" w:hAnsi="仿宋" w:eastAsia="仿宋"/>
          <w:color w:val="000000" w:themeColor="text1"/>
          <w:sz w:val="32"/>
          <w:szCs w:val="32"/>
          <w:highlight w:val="none"/>
        </w:rPr>
      </w:pPr>
      <w:r>
        <w:rPr>
          <w:color w:val="000000" w:themeColor="text1"/>
          <w:highlight w:val="none"/>
        </w:rPr>
      </w:r>
      <w:bookmarkStart w:id="34" w:name="_Toc28359010"/>
      <w:r>
        <w:rPr>
          <w:color w:val="000000" w:themeColor="text1"/>
          <w:highlight w:val="none"/>
        </w:rPr>
      </w:r>
      <w:bookmarkStart w:id="35" w:name="_Toc28359087"/>
      <w:r>
        <w:rPr>
          <w:rFonts w:hint="eastAsia" w:ascii="仿宋" w:hAnsi="仿宋" w:eastAsia="仿宋"/>
          <w:color w:val="000000" w:themeColor="text1"/>
          <w:sz w:val="32"/>
          <w:szCs w:val="32"/>
          <w:highlight w:val="none"/>
        </w:rPr>
        <w:t xml:space="preserve">名    称：常州市城投建设工程招标有限公司</w:t>
      </w:r>
      <w:r>
        <w:rPr>
          <w:color w:val="000000" w:themeColor="text1"/>
          <w:highlight w:val="none"/>
        </w:rPr>
      </w:r>
      <w:r/>
    </w:p>
    <w:p>
      <w:pPr>
        <w:pStyle w:val="1071"/>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地    址：常州市新北区通江中路396号中创大厦4楼</w:t>
      </w:r>
      <w:r>
        <w:rPr>
          <w:color w:val="000000" w:themeColor="text1"/>
          <w:highlight w:val="none"/>
        </w:rPr>
      </w:r>
      <w:r/>
    </w:p>
    <w:p>
      <w:pPr>
        <w:pStyle w:val="1071"/>
        <w:ind w:firstLine="640"/>
        <w:spacing w:line="360" w:lineRule="auto"/>
        <w:rPr>
          <w:rFonts w:hint="eastAsia" w:ascii="仿宋" w:hAnsi="仿宋" w:eastAsia="仿宋"/>
          <w:b/>
          <w:color w:val="000000" w:themeColor="text1"/>
          <w:sz w:val="32"/>
          <w:szCs w:val="32"/>
          <w:highlight w:val="none"/>
        </w:rPr>
      </w:pPr>
      <w:r>
        <w:rPr>
          <w:rFonts w:hint="eastAsia" w:ascii="仿宋" w:hAnsi="仿宋" w:eastAsia="仿宋"/>
          <w:color w:val="000000" w:themeColor="text1"/>
          <w:sz w:val="32"/>
          <w:szCs w:val="32"/>
          <w:highlight w:val="none"/>
        </w:rPr>
        <w:t xml:space="preserve">联系方式：0519-81580101</w:t>
      </w:r>
      <w:r>
        <w:rPr>
          <w:rFonts w:ascii="仿宋" w:hAnsi="仿宋" w:eastAsia="仿宋"/>
          <w:b/>
          <w:color w:val="000000" w:themeColor="text1"/>
          <w:sz w:val="32"/>
          <w:szCs w:val="32"/>
          <w:highlight w:val="none"/>
        </w:rPr>
        <w:t xml:space="preserve"> </w:t>
      </w:r>
      <w:r>
        <w:rPr>
          <w:color w:val="000000" w:themeColor="text1"/>
          <w:highlight w:val="none"/>
        </w:rPr>
      </w:r>
      <w:r/>
    </w:p>
    <w:p>
      <w:pPr>
        <w:pStyle w:val="1071"/>
        <w:ind w:firstLine="643"/>
        <w:spacing w:line="360" w:lineRule="auto"/>
        <w:rPr>
          <w:rFonts w:hint="eastAsia"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3.项目联系方式</w:t>
      </w:r>
      <w:bookmarkEnd w:id="34"/>
      <w:r>
        <w:rPr>
          <w:color w:val="000000" w:themeColor="text1"/>
          <w:highlight w:val="none"/>
        </w:rPr>
      </w:r>
      <w:bookmarkEnd w:id="35"/>
      <w:r>
        <w:rPr>
          <w:color w:val="000000" w:themeColor="text1"/>
          <w:highlight w:val="none"/>
        </w:rPr>
      </w:r>
      <w:r/>
    </w:p>
    <w:p>
      <w:pPr>
        <w:pStyle w:val="1071"/>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项目联系人：</w:t>
      </w:r>
      <w:r>
        <w:rPr>
          <w:rFonts w:hint="eastAsia" w:ascii="仿宋" w:hAnsi="仿宋" w:eastAsia="仿宋"/>
          <w:color w:val="000000" w:themeColor="text1"/>
          <w:sz w:val="32"/>
          <w:szCs w:val="32"/>
          <w:highlight w:val="none"/>
          <w:lang w:val="en-US" w:eastAsia="zh-CN"/>
        </w:rPr>
        <w:t xml:space="preserve">彭艳、</w:t>
      </w:r>
      <w:r>
        <w:rPr>
          <w:rFonts w:hint="eastAsia" w:ascii="仿宋" w:hAnsi="仿宋" w:eastAsia="仿宋"/>
          <w:color w:val="000000" w:themeColor="text1"/>
          <w:sz w:val="32"/>
          <w:szCs w:val="32"/>
          <w:highlight w:val="none"/>
        </w:rPr>
        <w:t xml:space="preserve">王逸菲</w:t>
      </w:r>
      <w:r>
        <w:rPr>
          <w:color w:val="000000" w:themeColor="text1"/>
          <w:highlight w:val="none"/>
        </w:rPr>
      </w:r>
      <w:r/>
    </w:p>
    <w:p>
      <w:pPr>
        <w:pStyle w:val="1071"/>
        <w:ind w:firstLine="640"/>
        <w:spacing w:line="360" w:lineRule="auto"/>
        <w:rPr>
          <w:rFonts w:ascii="仿宋" w:hAnsi="仿宋" w:eastAsia="仿宋"/>
          <w:color w:val="000000" w:themeColor="text1"/>
          <w:sz w:val="24"/>
          <w:highlight w:val="none"/>
        </w:rPr>
      </w:pPr>
      <w:r>
        <w:rPr>
          <w:rFonts w:hint="eastAsia" w:ascii="仿宋" w:hAnsi="仿宋" w:eastAsia="仿宋"/>
          <w:color w:val="000000" w:themeColor="text1"/>
          <w:sz w:val="32"/>
          <w:szCs w:val="32"/>
          <w:highlight w:val="none"/>
        </w:rPr>
        <w:t xml:space="preserve">电      话：0519-81580152  81580191  81580192（转分机号</w:t>
      </w:r>
      <w:r>
        <w:rPr>
          <w:rFonts w:hint="eastAsia" w:ascii="仿宋" w:hAnsi="仿宋" w:eastAsia="仿宋"/>
          <w:color w:val="000000" w:themeColor="text1"/>
          <w:sz w:val="32"/>
          <w:szCs w:val="32"/>
          <w:highlight w:val="none"/>
          <w:lang w:val="en-US" w:eastAsia="zh-CN"/>
        </w:rPr>
        <w:t xml:space="preserve">6034、</w:t>
      </w:r>
      <w:r>
        <w:rPr>
          <w:rFonts w:hint="eastAsia" w:ascii="仿宋" w:hAnsi="仿宋" w:eastAsia="仿宋"/>
          <w:color w:val="000000" w:themeColor="text1"/>
          <w:sz w:val="32"/>
          <w:szCs w:val="32"/>
          <w:highlight w:val="none"/>
        </w:rPr>
        <w:t xml:space="preserve">6012）</w:t>
      </w:r>
      <w:r>
        <w:rPr>
          <w:color w:val="000000" w:themeColor="text1"/>
          <w:highlight w:val="none"/>
        </w:rPr>
      </w:r>
      <w:r/>
    </w:p>
    <w:p>
      <w:pPr>
        <w:pStyle w:val="1071"/>
        <w:jc w:val="center"/>
        <w:spacing w:line="360" w:lineRule="auto"/>
        <w:rPr>
          <w:rFonts w:ascii="宋体" w:hAnsi="宋体"/>
          <w:b/>
          <w:color w:val="000000" w:themeColor="text1"/>
          <w:sz w:val="32"/>
          <w:szCs w:val="32"/>
          <w:highlight w:val="none"/>
        </w:rPr>
        <w:outlineLvl w:val="0"/>
      </w:pPr>
      <w:r>
        <w:rPr>
          <w:rFonts w:ascii="宋体" w:hAnsi="宋体"/>
          <w:color w:val="000000" w:themeColor="text1"/>
          <w:sz w:val="24"/>
          <w:highlight w:val="none"/>
        </w:rPr>
        <w:br w:type="page" w:clear="all"/>
      </w:r>
      <w:bookmarkStart w:id="36" w:name="_Toc305158928"/>
      <w:r>
        <w:rPr>
          <w:color w:val="000000" w:themeColor="text1"/>
          <w:highlight w:val="none"/>
        </w:rPr>
      </w:r>
      <w:bookmarkStart w:id="37" w:name="_Toc226965856"/>
      <w:r>
        <w:rPr>
          <w:color w:val="000000" w:themeColor="text1"/>
          <w:highlight w:val="none"/>
        </w:rPr>
      </w:r>
      <w:bookmarkStart w:id="38" w:name="_Toc99301420"/>
      <w:r>
        <w:rPr>
          <w:color w:val="000000" w:themeColor="text1"/>
          <w:highlight w:val="none"/>
        </w:rPr>
      </w:r>
      <w:bookmarkStart w:id="39" w:name="_Toc195842950"/>
      <w:r>
        <w:rPr>
          <w:color w:val="000000" w:themeColor="text1"/>
          <w:highlight w:val="none"/>
        </w:rPr>
      </w:r>
      <w:bookmarkStart w:id="40" w:name="_Toc353825548"/>
      <w:r>
        <w:rPr>
          <w:color w:val="000000" w:themeColor="text1"/>
          <w:highlight w:val="none"/>
        </w:rPr>
      </w:r>
      <w:bookmarkStart w:id="41" w:name="_Toc127151777"/>
      <w:r>
        <w:rPr>
          <w:color w:val="000000" w:themeColor="text1"/>
          <w:highlight w:val="none"/>
        </w:rPr>
      </w:r>
      <w:bookmarkStart w:id="42" w:name="_Toc305158854"/>
      <w:r>
        <w:rPr>
          <w:color w:val="000000" w:themeColor="text1"/>
          <w:highlight w:val="none"/>
        </w:rPr>
      </w:r>
      <w:bookmarkStart w:id="43" w:name="_Toc353873938"/>
      <w:r>
        <w:rPr>
          <w:color w:val="000000" w:themeColor="text1"/>
          <w:highlight w:val="none"/>
        </w:rPr>
      </w:r>
      <w:bookmarkStart w:id="44" w:name="_Toc265228423"/>
      <w:r>
        <w:rPr>
          <w:color w:val="000000" w:themeColor="text1"/>
          <w:highlight w:val="none"/>
        </w:rPr>
      </w:r>
      <w:bookmarkStart w:id="45" w:name="_Toc150774783"/>
      <w:r>
        <w:rPr>
          <w:color w:val="000000" w:themeColor="text1"/>
          <w:highlight w:val="none"/>
        </w:rPr>
      </w:r>
      <w:bookmarkStart w:id="46" w:name="_Toc512937850"/>
      <w:r>
        <w:rPr>
          <w:color w:val="000000" w:themeColor="text1"/>
          <w:highlight w:val="none"/>
        </w:rPr>
      </w:r>
      <w:bookmarkStart w:id="47" w:name="_Toc127161488"/>
      <w:r>
        <w:rPr>
          <w:color w:val="000000" w:themeColor="text1"/>
          <w:highlight w:val="none"/>
        </w:rPr>
      </w:r>
      <w:bookmarkStart w:id="48" w:name="_Toc264969275"/>
      <w:r>
        <w:rPr>
          <w:rFonts w:ascii="宋体" w:hAnsi="宋体"/>
          <w:b/>
          <w:color w:val="000000" w:themeColor="text1"/>
          <w:sz w:val="36"/>
          <w:szCs w:val="36"/>
          <w:highlight w:val="none"/>
        </w:rPr>
        <w:t xml:space="preserve">第二章   投标人须知</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r/>
    </w:p>
    <w:p>
      <w:pPr>
        <w:pStyle w:val="1073"/>
        <w:spacing w:before="0" w:line="360" w:lineRule="auto"/>
        <w:tabs>
          <w:tab w:val="center" w:pos="4592" w:leader="none"/>
          <w:tab w:val="left" w:pos="7860" w:leader="none"/>
        </w:tabs>
        <w:rPr>
          <w:rFonts w:ascii="宋体" w:hAnsi="宋体" w:eastAsia="宋体"/>
          <w:color w:val="000000" w:themeColor="text1"/>
          <w:sz w:val="28"/>
          <w:highlight w:val="none"/>
        </w:rPr>
      </w:pPr>
      <w:r>
        <w:rPr>
          <w:color w:val="000000" w:themeColor="text1"/>
          <w:highlight w:val="none"/>
        </w:rPr>
      </w:r>
      <w:bookmarkStart w:id="49" w:name="_Toc151193689"/>
      <w:r>
        <w:rPr>
          <w:color w:val="000000" w:themeColor="text1"/>
          <w:highlight w:val="none"/>
        </w:rPr>
      </w:r>
      <w:bookmarkStart w:id="50" w:name="_Toc520356144"/>
      <w:r>
        <w:rPr>
          <w:color w:val="000000" w:themeColor="text1"/>
          <w:highlight w:val="none"/>
        </w:rPr>
      </w:r>
      <w:bookmarkStart w:id="51" w:name="_Toc195842884"/>
      <w:r>
        <w:rPr>
          <w:color w:val="000000" w:themeColor="text1"/>
          <w:highlight w:val="none"/>
        </w:rPr>
      </w:r>
      <w:bookmarkStart w:id="52" w:name="_Toc164608788"/>
      <w:r>
        <w:rPr>
          <w:color w:val="000000" w:themeColor="text1"/>
          <w:highlight w:val="none"/>
        </w:rPr>
      </w:r>
      <w:bookmarkStart w:id="53" w:name="_Toc226965792"/>
      <w:r>
        <w:rPr>
          <w:color w:val="000000" w:themeColor="text1"/>
          <w:highlight w:val="none"/>
        </w:rPr>
      </w:r>
      <w:bookmarkStart w:id="54" w:name="_Toc226309763"/>
      <w:r>
        <w:rPr>
          <w:color w:val="000000" w:themeColor="text1"/>
          <w:highlight w:val="none"/>
        </w:rPr>
      </w:r>
      <w:bookmarkStart w:id="55" w:name="_Toc127151519"/>
      <w:r>
        <w:rPr>
          <w:color w:val="000000" w:themeColor="text1"/>
          <w:highlight w:val="none"/>
        </w:rPr>
      </w:r>
      <w:bookmarkStart w:id="56" w:name="_Toc164229360"/>
      <w:r>
        <w:rPr>
          <w:color w:val="000000" w:themeColor="text1"/>
          <w:highlight w:val="none"/>
        </w:rPr>
      </w:r>
      <w:bookmarkStart w:id="57" w:name="_Toc226337215"/>
      <w:r>
        <w:rPr>
          <w:color w:val="000000" w:themeColor="text1"/>
          <w:highlight w:val="none"/>
        </w:rPr>
      </w:r>
      <w:bookmarkStart w:id="58" w:name="_Toc149720812"/>
      <w:r>
        <w:rPr>
          <w:color w:val="000000" w:themeColor="text1"/>
          <w:highlight w:val="none"/>
        </w:rPr>
      </w:r>
      <w:bookmarkStart w:id="59" w:name="_Toc164229214"/>
      <w:r>
        <w:rPr>
          <w:color w:val="000000" w:themeColor="text1"/>
          <w:highlight w:val="none"/>
        </w:rPr>
      </w:r>
      <w:bookmarkStart w:id="60" w:name="_Toc151193907"/>
      <w:r>
        <w:rPr>
          <w:color w:val="000000" w:themeColor="text1"/>
          <w:highlight w:val="none"/>
        </w:rPr>
      </w:r>
      <w:bookmarkStart w:id="61" w:name="_Toc150774619"/>
      <w:r>
        <w:rPr>
          <w:color w:val="000000" w:themeColor="text1"/>
          <w:highlight w:val="none"/>
        </w:rPr>
      </w:r>
      <w:bookmarkStart w:id="62" w:name="_Toc151193833"/>
      <w:r>
        <w:rPr>
          <w:color w:val="000000" w:themeColor="text1"/>
          <w:highlight w:val="none"/>
        </w:rPr>
      </w:r>
      <w:bookmarkStart w:id="63" w:name="_Toc151190146"/>
      <w:r>
        <w:rPr>
          <w:color w:val="000000" w:themeColor="text1"/>
          <w:highlight w:val="none"/>
        </w:rPr>
      </w:r>
      <w:bookmarkStart w:id="64" w:name="_Toc127151720"/>
      <w:r>
        <w:rPr>
          <w:color w:val="000000" w:themeColor="text1"/>
          <w:highlight w:val="none"/>
        </w:rPr>
      </w:r>
      <w:bookmarkStart w:id="65" w:name="_Toc151193761"/>
      <w:r>
        <w:rPr>
          <w:color w:val="000000" w:themeColor="text1"/>
          <w:highlight w:val="none"/>
        </w:rPr>
      </w:r>
      <w:bookmarkStart w:id="66" w:name="_Toc151193617"/>
      <w:r>
        <w:rPr>
          <w:color w:val="000000" w:themeColor="text1"/>
          <w:highlight w:val="none"/>
        </w:rPr>
      </w:r>
      <w:bookmarkStart w:id="67" w:name="_Toc127161433"/>
      <w:r>
        <w:rPr>
          <w:color w:val="000000" w:themeColor="text1"/>
          <w:highlight w:val="none"/>
        </w:rPr>
      </w:r>
      <w:bookmarkStart w:id="68" w:name="_Toc164608633"/>
      <w:r>
        <w:rPr>
          <w:color w:val="000000" w:themeColor="text1"/>
          <w:highlight w:val="none"/>
        </w:rPr>
      </w:r>
      <w:bookmarkStart w:id="69" w:name="_Toc164351613"/>
      <w:r>
        <w:rPr>
          <w:color w:val="000000" w:themeColor="text1"/>
          <w:highlight w:val="none"/>
        </w:rPr>
      </w:r>
      <w:bookmarkStart w:id="70" w:name="_Toc226965709"/>
      <w:r>
        <w:rPr>
          <w:color w:val="000000" w:themeColor="text1"/>
          <w:highlight w:val="none"/>
        </w:rPr>
      </w:r>
      <w:bookmarkStart w:id="71" w:name="_Toc150480757"/>
      <w:r>
        <w:rPr>
          <w:color w:val="000000" w:themeColor="text1"/>
          <w:highlight w:val="none"/>
        </w:rPr>
      </w:r>
      <w:bookmarkStart w:id="72" w:name="_Toc150509270"/>
      <w:r>
        <w:rPr>
          <w:color w:val="000000" w:themeColor="text1"/>
          <w:highlight w:val="none"/>
        </w:rPr>
      </w:r>
      <w:bookmarkStart w:id="73" w:name="_Toc150774724"/>
      <w:r>
        <w:rPr>
          <w:color w:val="000000" w:themeColor="text1"/>
          <w:highlight w:val="none"/>
        </w:rPr>
      </w:r>
      <w:bookmarkStart w:id="74" w:name="_Toc142311021"/>
      <w:r>
        <w:rPr>
          <w:rFonts w:ascii="宋体" w:hAnsi="宋体" w:eastAsia="宋体"/>
          <w:color w:val="000000" w:themeColor="text1"/>
          <w:sz w:val="28"/>
          <w:highlight w:val="none"/>
        </w:rPr>
        <w:t xml:space="preserve">投标人须知资料表</w:t>
      </w:r>
      <w:r>
        <w:rPr>
          <w:color w:val="000000" w:themeColor="text1"/>
          <w:highlight w:val="none"/>
        </w:rPr>
      </w:r>
      <w:r/>
    </w:p>
    <w:p>
      <w:pPr>
        <w:pStyle w:val="1071"/>
        <w:jc w:val="center"/>
        <w:rPr>
          <w:rFonts w:ascii="宋体" w:hAnsi="宋体"/>
          <w:b/>
          <w:color w:val="000000" w:themeColor="text1"/>
          <w:sz w:val="28"/>
          <w:szCs w:val="28"/>
          <w:highlight w:val="none"/>
        </w:rPr>
      </w:pPr>
      <w:r>
        <w:rPr>
          <w:rFonts w:ascii="宋体" w:hAnsi="宋体"/>
          <w:b/>
          <w:color w:val="000000" w:themeColor="text1"/>
          <w:sz w:val="28"/>
          <w:szCs w:val="28"/>
          <w:highlight w:val="none"/>
        </w:rPr>
      </w:r>
      <w:r>
        <w:rPr>
          <w:color w:val="000000" w:themeColor="text1"/>
          <w:highlight w:val="none"/>
        </w:rPr>
      </w:r>
      <w:r/>
    </w:p>
    <w:p>
      <w:pPr>
        <w:pStyle w:val="1071"/>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本表是对投标人须知的具体补充和修改，如有矛盾，均以本资料表为准。</w:t>
      </w:r>
      <w:r>
        <w:rPr>
          <w:color w:val="000000" w:themeColor="text1"/>
          <w:highlight w:val="none"/>
        </w:rPr>
      </w:r>
      <w:r/>
    </w:p>
    <w:p>
      <w:pPr>
        <w:pStyle w:val="1071"/>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标记</w:t>
      </w:r>
      <w:r>
        <w:rPr>
          <w:rFonts w:hint="eastAsia" w:ascii="宋体" w:hAnsi="宋体" w:cs="宋体"/>
          <w:color w:val="000000" w:themeColor="text1"/>
          <w:sz w:val="24"/>
          <w:highlight w:val="none"/>
        </w:rPr>
        <w:t xml:space="preserve">“</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的选项意为适用于本项目，标记“□”的选项意为不适用于本项目。</w:t>
      </w:r>
      <w:r>
        <w:rPr>
          <w:color w:val="000000" w:themeColor="text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1"/>
              <w:jc w:val="center"/>
              <w:rPr>
                <w:rFonts w:hint="eastAsia"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条款号</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条目</w:t>
            </w:r>
            <w:r>
              <w:rPr>
                <w:color w:val="000000" w:themeColor="text1"/>
                <w:highlight w:val="none"/>
              </w:rPr>
            </w:r>
            <w:r/>
          </w:p>
        </w:tc>
        <w:tc>
          <w:tcPr>
            <w:tcW w:w="7540" w:type="dxa"/>
            <w:vAlign w:val="center"/>
            <w:textDirection w:val="lrTb"/>
            <w:noWrap w:val="false"/>
          </w:tcPr>
          <w:p>
            <w:pPr>
              <w:pStyle w:val="1071"/>
              <w:jc w:val="cente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内容</w:t>
            </w:r>
            <w:r>
              <w:rPr>
                <w:color w:val="000000" w:themeColor="text1"/>
                <w:highlight w:val="none"/>
              </w:rPr>
            </w:r>
            <w:r/>
          </w:p>
        </w:tc>
      </w:tr>
      <w:tr>
        <w:trPr>
          <w:trHeight w:val="20"/>
        </w:trPr>
        <w:tc>
          <w:tcPr>
            <w:tcW w:w="988" w:type="dxa"/>
            <w:vAlign w:val="center"/>
            <w:textDirection w:val="lrTb"/>
            <w:noWrap w:val="false"/>
          </w:tcPr>
          <w:p>
            <w:pPr>
              <w:pStyle w:val="1110"/>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2.2</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w:t>
            </w:r>
            <w:r>
              <w:rPr>
                <w:color w:val="000000" w:themeColor="text1"/>
                <w:highlight w:val="none"/>
              </w:rPr>
            </w:r>
            <w:r/>
          </w:p>
        </w:tc>
        <w:tc>
          <w:tcPr>
            <w:tcW w:w="7540" w:type="dxa"/>
            <w:vAlign w:val="center"/>
            <w:textDirection w:val="lrTb"/>
            <w:noWrap w:val="false"/>
          </w:tcPr>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□服务</w:t>
            </w:r>
            <w:r>
              <w:rPr>
                <w:color w:val="000000" w:themeColor="text1"/>
                <w:highlight w:val="none"/>
              </w:rPr>
            </w:r>
            <w:r/>
          </w:p>
          <w:p>
            <w:pPr>
              <w:pStyle w:val="1071"/>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■货物</w:t>
            </w:r>
            <w:r>
              <w:rPr>
                <w:color w:val="000000" w:themeColor="text1"/>
                <w:highlight w:val="none"/>
              </w:rPr>
            </w:r>
            <w:r/>
          </w:p>
        </w:tc>
      </w:tr>
      <w:tr>
        <w:trPr>
          <w:trHeight w:val="20"/>
        </w:trPr>
        <w:tc>
          <w:tcPr>
            <w:tcW w:w="988" w:type="dxa"/>
            <w:vAlign w:val="center"/>
            <w:textDirection w:val="lrTb"/>
            <w:noWrap w:val="false"/>
          </w:tcPr>
          <w:p>
            <w:pPr>
              <w:pStyle w:val="1110"/>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2.3</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科研仪器设备</w:t>
            </w:r>
            <w:r>
              <w:rPr>
                <w:color w:val="000000" w:themeColor="text1"/>
                <w:highlight w:val="none"/>
              </w:rPr>
            </w:r>
            <w:r/>
          </w:p>
        </w:tc>
        <w:tc>
          <w:tcPr>
            <w:tcW w:w="7540" w:type="dxa"/>
            <w:vAlign w:val="center"/>
            <w:textDirection w:val="lrTb"/>
            <w:noWrap w:val="false"/>
          </w:tcPr>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是否属于科研仪器设备采购项目：</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■否</w:t>
            </w:r>
            <w:r>
              <w:rPr>
                <w:color w:val="000000" w:themeColor="text1"/>
                <w:highlight w:val="none"/>
              </w:rPr>
            </w:r>
            <w:r/>
          </w:p>
        </w:tc>
      </w:tr>
      <w:tr>
        <w:trPr>
          <w:trHeight w:val="20"/>
        </w:trPr>
        <w:tc>
          <w:tcPr>
            <w:tcW w:w="988" w:type="dxa"/>
            <w:vAlign w:val="center"/>
            <w:textDirection w:val="lrTb"/>
            <w:noWrap w:val="false"/>
          </w:tcPr>
          <w:p>
            <w:pPr>
              <w:pStyle w:val="1110"/>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2.4</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核心产品</w:t>
            </w:r>
            <w:r>
              <w:rPr>
                <w:color w:val="000000" w:themeColor="text1"/>
                <w:highlight w:val="none"/>
              </w:rPr>
            </w:r>
            <w:r/>
          </w:p>
        </w:tc>
        <w:tc>
          <w:tcPr>
            <w:tcW w:w="7540" w:type="dxa"/>
            <w:vAlign w:val="center"/>
            <w:textDirection w:val="lrTb"/>
            <w:noWrap w:val="false"/>
          </w:tcPr>
          <w:p>
            <w:pPr>
              <w:pStyle w:val="1110"/>
              <w:rPr>
                <w:rFonts w:hAnsi="宋体" w:cs="宋体"/>
                <w:color w:val="000000" w:themeColor="text1"/>
                <w:sz w:val="24"/>
                <w:szCs w:val="24"/>
                <w:highlight w:val="none"/>
              </w:rPr>
            </w:pPr>
            <w:r>
              <w:rPr>
                <w:rFonts w:hAnsi="宋体" w:cs="宋体"/>
                <w:color w:val="000000" w:themeColor="text1"/>
                <w:sz w:val="24"/>
                <w:szCs w:val="24"/>
                <w:highlight w:val="none"/>
              </w:rPr>
              <w:t xml:space="preserve">□关于核心产品本项目__包不适用。</w:t>
            </w:r>
            <w:r>
              <w:rPr>
                <w:color w:val="000000" w:themeColor="text1"/>
                <w:highlight w:val="none"/>
              </w:rPr>
            </w:r>
            <w:r/>
          </w:p>
          <w:p>
            <w:pPr>
              <w:pStyle w:val="1110"/>
              <w:rPr>
                <w:rFonts w:hAnsi="宋体" w:cs="宋体"/>
                <w:color w:val="000000" w:themeColor="text1"/>
                <w:sz w:val="24"/>
                <w:szCs w:val="24"/>
                <w:highlight w:val="none"/>
              </w:rPr>
            </w:pPr>
            <w:r>
              <w:rPr>
                <w:rFonts w:hAnsi="宋体" w:cs="宋体"/>
                <w:color w:val="000000" w:themeColor="text1"/>
                <w:sz w:val="24"/>
                <w:highlight w:val="none"/>
              </w:rPr>
              <w:t xml:space="preserve">■</w:t>
            </w:r>
            <w:r>
              <w:rPr>
                <w:rFonts w:hAnsi="宋体" w:cs="宋体"/>
                <w:color w:val="000000" w:themeColor="text1"/>
                <w:sz w:val="24"/>
                <w:szCs w:val="24"/>
                <w:highlight w:val="none"/>
              </w:rPr>
              <w:t xml:space="preserve">本项目_01_包为单一产品采购项目。</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hAnsi="宋体" w:cs="宋体"/>
                <w:color w:val="000000" w:themeColor="text1"/>
                <w:sz w:val="24"/>
                <w:highlight w:val="none"/>
              </w:rPr>
              <w:t xml:space="preserve">□</w:t>
            </w:r>
            <w:r>
              <w:rPr>
                <w:rFonts w:hint="eastAsia" w:ascii="宋体" w:hAnsi="宋体" w:cs="宋体"/>
                <w:color w:val="000000" w:themeColor="text1"/>
                <w:sz w:val="24"/>
                <w:highlight w:val="none"/>
              </w:rPr>
              <w:t xml:space="preserve">本项目__包为非单一产品采购项目，核心产品为：____。</w:t>
            </w:r>
            <w:r>
              <w:rPr>
                <w:color w:val="000000" w:themeColor="text1"/>
                <w:highlight w:val="none"/>
              </w:rPr>
            </w:r>
            <w:r/>
          </w:p>
        </w:tc>
      </w:tr>
      <w:tr>
        <w:trPr>
          <w:trHeight w:val="20"/>
        </w:trPr>
        <w:tc>
          <w:tcPr>
            <w:tcW w:w="988" w:type="dxa"/>
            <w:vAlign w:val="center"/>
            <w:vMerge w:val="restart"/>
            <w:textDirection w:val="lrTb"/>
            <w:noWrap w:val="false"/>
          </w:tcPr>
          <w:p>
            <w:pPr>
              <w:pStyle w:val="1110"/>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3.1</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现场考察</w:t>
            </w:r>
            <w:r>
              <w:rPr>
                <w:color w:val="000000" w:themeColor="text1"/>
                <w:highlight w:val="none"/>
              </w:rPr>
            </w:r>
            <w:r/>
          </w:p>
        </w:tc>
        <w:tc>
          <w:tcPr>
            <w:tcW w:w="7540" w:type="dxa"/>
            <w:vAlign w:val="center"/>
            <w:textDirection w:val="lrTb"/>
            <w:noWrap w:val="false"/>
          </w:tcPr>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■不组织</w:t>
            </w:r>
            <w:r>
              <w:rPr>
                <w:color w:val="000000" w:themeColor="text1"/>
                <w:highlight w:val="none"/>
              </w:rPr>
            </w:r>
            <w:r/>
          </w:p>
          <w:p>
            <w:pPr>
              <w:pStyle w:val="1071"/>
              <w:jc w:val="lef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□组织，考察时间：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月</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日</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分</w:t>
            </w:r>
            <w:r>
              <w:rPr>
                <w:color w:val="000000" w:themeColor="text1"/>
                <w:highlight w:val="none"/>
              </w:rPr>
            </w:r>
            <w:r/>
          </w:p>
          <w:p>
            <w:pPr>
              <w:pStyle w:val="1110"/>
              <w:rPr>
                <w:rFonts w:hAnsi="宋体" w:cs="宋体"/>
                <w:color w:val="000000" w:themeColor="text1"/>
                <w:sz w:val="24"/>
                <w:szCs w:val="24"/>
                <w:highlight w:val="none"/>
              </w:rPr>
            </w:pPr>
            <w:r>
              <w:rPr>
                <w:rFonts w:hAnsi="宋体" w:cs="宋体"/>
                <w:color w:val="000000" w:themeColor="text1"/>
                <w:sz w:val="24"/>
                <w:szCs w:val="24"/>
                <w:highlight w:val="none"/>
              </w:rPr>
              <w:t xml:space="preserve">考察地点：</w:t>
            </w:r>
            <w:r>
              <w:rPr>
                <w:rFonts w:hAnsi="宋体" w:cs="宋体"/>
                <w:color w:val="000000" w:themeColor="text1"/>
                <w:sz w:val="24"/>
                <w:highlight w:val="none"/>
                <w:u w:val="single"/>
              </w:rPr>
              <w:t xml:space="preserve">/</w:t>
            </w:r>
            <w:r>
              <w:rPr>
                <w:rFonts w:hAnsi="宋体" w:cs="宋体"/>
                <w:color w:val="000000" w:themeColor="text1"/>
                <w:sz w:val="24"/>
                <w:szCs w:val="24"/>
                <w:highlight w:val="none"/>
              </w:rPr>
              <w:t xml:space="preserve">。</w:t>
            </w:r>
            <w:r>
              <w:rPr>
                <w:color w:val="000000" w:themeColor="text1"/>
                <w:highlight w:val="none"/>
              </w:rPr>
            </w:r>
            <w:r/>
          </w:p>
        </w:tc>
      </w:tr>
      <w:tr>
        <w:trPr>
          <w:trHeight w:val="20"/>
        </w:trPr>
        <w:tc>
          <w:tcPr>
            <w:tcW w:w="988" w:type="dxa"/>
            <w:vAlign w:val="center"/>
            <w:vMerge w:val="continue"/>
            <w:textDirection w:val="lrTb"/>
            <w:noWrap w:val="false"/>
          </w:tcPr>
          <w:p>
            <w:pPr>
              <w:pStyle w:val="111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开标前答疑会</w:t>
            </w:r>
            <w:r>
              <w:rPr>
                <w:color w:val="000000" w:themeColor="text1"/>
                <w:highlight w:val="none"/>
              </w:rPr>
            </w:r>
            <w:r/>
          </w:p>
        </w:tc>
        <w:tc>
          <w:tcPr>
            <w:tcW w:w="7540" w:type="dxa"/>
            <w:vAlign w:val="center"/>
            <w:textDirection w:val="lrTb"/>
            <w:noWrap w:val="false"/>
          </w:tcPr>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■不召开</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□召开，召开时间：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月</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日</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分</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召开地点：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r/>
          </w:p>
        </w:tc>
      </w:tr>
      <w:tr>
        <w:trPr>
          <w:trHeight w:val="20"/>
        </w:trPr>
        <w:tc>
          <w:tcPr>
            <w:tcW w:w="988" w:type="dxa"/>
            <w:vAlign w:val="center"/>
            <w:textDirection w:val="lrTb"/>
            <w:noWrap w:val="false"/>
          </w:tcPr>
          <w:p>
            <w:pPr>
              <w:pStyle w:val="1110"/>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4.1</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样品</w:t>
            </w:r>
            <w:r>
              <w:rPr>
                <w:color w:val="000000" w:themeColor="text1"/>
                <w:highlight w:val="none"/>
              </w:rPr>
            </w:r>
            <w:r/>
          </w:p>
        </w:tc>
        <w:tc>
          <w:tcPr>
            <w:tcW w:w="7540" w:type="dxa"/>
            <w:vAlign w:val="center"/>
            <w:textDirection w:val="lrTb"/>
            <w:noWrap w:val="false"/>
          </w:tcPr>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投标样品递交：</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■不需要</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□需要，具体要求如下：</w:t>
            </w:r>
            <w:r>
              <w:rPr>
                <w:color w:val="000000" w:themeColor="text1"/>
                <w:highlight w:val="none"/>
              </w:rPr>
            </w:r>
            <w:r/>
          </w:p>
          <w:p>
            <w:pPr>
              <w:pStyle w:val="1071"/>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（1）样品制作的标准和要求：_________；</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（2）是否需要随样品提交相关检测报告：</w:t>
            </w:r>
            <w:r>
              <w:rPr>
                <w:color w:val="000000" w:themeColor="text1"/>
                <w:highlight w:val="none"/>
              </w:rPr>
            </w:r>
            <w:r/>
          </w:p>
          <w:p>
            <w:pPr>
              <w:pStyle w:val="1071"/>
              <w:ind w:firstLine="60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■不需要</w:t>
            </w:r>
            <w:r>
              <w:rPr>
                <w:color w:val="000000" w:themeColor="text1"/>
                <w:highlight w:val="none"/>
              </w:rPr>
            </w:r>
            <w:r/>
          </w:p>
          <w:p>
            <w:pPr>
              <w:pStyle w:val="1071"/>
              <w:ind w:firstLine="60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□需要</w:t>
            </w:r>
            <w:r>
              <w:rPr>
                <w:color w:val="000000" w:themeColor="text1"/>
                <w:highlight w:val="none"/>
              </w:rPr>
            </w:r>
            <w:r/>
          </w:p>
        </w:tc>
      </w:tr>
      <w:tr>
        <w:trPr>
          <w:trHeight w:val="517"/>
        </w:trPr>
        <w:tc>
          <w:tcPr>
            <w:tcW w:w="988" w:type="dxa"/>
            <w:vAlign w:val="center"/>
            <w:textDirection w:val="lrTb"/>
            <w:noWrap w:val="false"/>
          </w:tcPr>
          <w:p>
            <w:pPr>
              <w:pStyle w:val="1110"/>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5.2.5</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标的所属行业</w:t>
            </w:r>
            <w:r>
              <w:rPr>
                <w:color w:val="000000" w:themeColor="text1"/>
                <w:highlight w:val="none"/>
              </w:rPr>
            </w:r>
            <w:r/>
          </w:p>
        </w:tc>
        <w:tc>
          <w:tcPr>
            <w:tcW w:w="7540" w:type="dxa"/>
            <w:vAlign w:val="center"/>
            <w:textDirection w:val="lrTb"/>
            <w:noWrap w:val="false"/>
          </w:tcPr>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本项目采购标的对应的中小企业划分标准所属行业：工业。</w:t>
            </w:r>
            <w:r>
              <w:rPr>
                <w:color w:val="000000" w:themeColor="text1"/>
                <w:highlight w:val="none"/>
              </w:rPr>
            </w:r>
            <w:r/>
          </w:p>
        </w:tc>
      </w:tr>
      <w:tr>
        <w:trPr>
          <w:trHeight w:val="841"/>
        </w:trPr>
        <w:tc>
          <w:tcPr>
            <w:tcW w:w="988" w:type="dxa"/>
            <w:vAlign w:val="center"/>
            <w:textDirection w:val="lrTb"/>
            <w:noWrap w:val="false"/>
          </w:tcPr>
          <w:p>
            <w:pPr>
              <w:pStyle w:val="1110"/>
              <w:jc w:val="center"/>
              <w:rPr>
                <w:rFonts w:hAnsi="宋体" w:cs="宋体"/>
                <w:color w:val="000000" w:themeColor="text1"/>
                <w:sz w:val="24"/>
                <w:szCs w:val="24"/>
                <w:highlight w:val="none"/>
              </w:rPr>
            </w:pPr>
            <w:r>
              <w:rPr>
                <w:rFonts w:hAnsi="宋体" w:cs="宋体"/>
                <w:color w:val="000000" w:themeColor="text1"/>
                <w:sz w:val="24"/>
                <w:szCs w:val="24"/>
                <w:highlight w:val="none"/>
              </w:rPr>
              <w:br w:type="page" w:clear="all"/>
            </w:r>
            <w:r>
              <w:rPr>
                <w:rFonts w:hAnsi="宋体" w:cs="宋体"/>
                <w:color w:val="000000" w:themeColor="text1"/>
                <w:sz w:val="24"/>
                <w:szCs w:val="24"/>
                <w:highlight w:val="none"/>
              </w:rPr>
              <w:t xml:space="preserve">11.2</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color w:val="000000" w:themeColor="text1"/>
                <w:highlight w:val="none"/>
              </w:rPr>
            </w:r>
            <w:r/>
          </w:p>
        </w:tc>
        <w:tc>
          <w:tcPr>
            <w:tcW w:w="7540" w:type="dxa"/>
            <w:vAlign w:val="center"/>
            <w:textDirection w:val="lrTb"/>
            <w:noWrap w:val="false"/>
          </w:tcPr>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投标报价的特殊规定：</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□有，具体情形：_____。</w:t>
            </w:r>
            <w:r>
              <w:rPr>
                <w:color w:val="000000" w:themeColor="text1"/>
                <w:highlight w:val="none"/>
              </w:rPr>
            </w:r>
            <w:r/>
          </w:p>
        </w:tc>
      </w:tr>
      <w:tr>
        <w:trPr>
          <w:trHeight w:val="20"/>
        </w:trPr>
        <w:tc>
          <w:tcPr>
            <w:tcW w:w="988" w:type="dxa"/>
            <w:vAlign w:val="center"/>
            <w:textDirection w:val="lrTb"/>
            <w:noWrap w:val="false"/>
          </w:tcPr>
          <w:p>
            <w:pPr>
              <w:pStyle w:val="1110"/>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12</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投标保证金</w:t>
            </w:r>
            <w:r>
              <w:rPr>
                <w:color w:val="000000" w:themeColor="text1"/>
                <w:highlight w:val="none"/>
              </w:rPr>
            </w:r>
            <w:r/>
          </w:p>
        </w:tc>
        <w:tc>
          <w:tcPr>
            <w:tcW w:w="7540" w:type="dxa"/>
            <w:vAlign w:val="center"/>
            <w:textDirection w:val="lrTb"/>
            <w:noWrap w:val="false"/>
          </w:tcPr>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免收</w:t>
            </w:r>
            <w:r>
              <w:rPr>
                <w:color w:val="000000" w:themeColor="text1"/>
                <w:highlight w:val="none"/>
              </w:rPr>
            </w:r>
            <w:r/>
          </w:p>
        </w:tc>
      </w:tr>
      <w:tr>
        <w:trPr>
          <w:trHeight w:val="20"/>
        </w:trPr>
        <w:tc>
          <w:tcPr>
            <w:tcW w:w="988" w:type="dxa"/>
            <w:vAlign w:val="center"/>
            <w:textDirection w:val="lrTb"/>
            <w:noWrap w:val="false"/>
          </w:tcPr>
          <w:p>
            <w:pPr>
              <w:pStyle w:val="1110"/>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13.1</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投标有效期</w:t>
            </w:r>
            <w:r>
              <w:rPr>
                <w:color w:val="000000" w:themeColor="text1"/>
                <w:highlight w:val="none"/>
              </w:rPr>
            </w:r>
            <w:r/>
          </w:p>
        </w:tc>
        <w:tc>
          <w:tcPr>
            <w:tcW w:w="7540" w:type="dxa"/>
            <w:vAlign w:val="center"/>
            <w:textDirection w:val="lrTb"/>
            <w:noWrap w:val="false"/>
          </w:tcPr>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自提交投标文件的截止之日起算60日历天。</w:t>
            </w:r>
            <w:r>
              <w:rPr>
                <w:color w:val="000000" w:themeColor="text1"/>
                <w:highlight w:val="none"/>
              </w:rPr>
            </w:r>
            <w:r/>
          </w:p>
        </w:tc>
      </w:tr>
      <w:tr>
        <w:trPr>
          <w:trHeight w:val="20"/>
        </w:trPr>
        <w:tc>
          <w:tcPr>
            <w:tcW w:w="988" w:type="dxa"/>
            <w:vAlign w:val="center"/>
            <w:textDirection w:val="lrTb"/>
            <w:noWrap w:val="false"/>
          </w:tcPr>
          <w:p>
            <w:pPr>
              <w:pStyle w:val="1110"/>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25.5</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w:t>
            </w:r>
            <w:r>
              <w:rPr>
                <w:color w:val="000000" w:themeColor="text1"/>
                <w:highlight w:val="none"/>
              </w:rPr>
            </w:r>
            <w:r/>
          </w:p>
        </w:tc>
        <w:tc>
          <w:tcPr>
            <w:tcW w:w="7540" w:type="dxa"/>
            <w:vAlign w:val="center"/>
            <w:textDirection w:val="lrTb"/>
            <w:noWrap w:val="false"/>
          </w:tcPr>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本项目的非主体、非关键性工作是否允许分包： </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■不允许</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□允许，具体要求：</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（1）可以分包履行的具体内容：</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（2）允许分包的金额或者比例：</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71"/>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（3）其他要求：</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color w:val="000000" w:themeColor="text1"/>
                <w:highlight w:val="none"/>
              </w:rPr>
            </w:r>
            <w:r/>
          </w:p>
        </w:tc>
      </w:tr>
      <w:tr>
        <w:trPr>
          <w:trHeight w:val="20"/>
        </w:trPr>
        <w:tc>
          <w:tcPr>
            <w:tcW w:w="988" w:type="dxa"/>
            <w:vAlign w:val="center"/>
            <w:textDirection w:val="lrTb"/>
            <w:noWrap w:val="false"/>
          </w:tcPr>
          <w:p>
            <w:pPr>
              <w:pStyle w:val="1110"/>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26.1.1</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w:t>
            </w:r>
            <w:r>
              <w:rPr>
                <w:color w:val="000000" w:themeColor="text1"/>
                <w:highlight w:val="none"/>
              </w:rPr>
            </w:r>
            <w:r/>
          </w:p>
        </w:tc>
        <w:tc>
          <w:tcPr>
            <w:tcW w:w="7540" w:type="dxa"/>
            <w:vAlign w:val="center"/>
            <w:textDirection w:val="lrTb"/>
            <w:noWrap w:val="false"/>
          </w:tcPr>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询问送达形式：投标人对招标文件如有疑问，请将疑问于</w:t>
            </w:r>
            <w:r>
              <w:rPr>
                <w:rFonts w:hint="eastAsia" w:ascii="宋体" w:hAnsi="宋体" w:cs="宋体"/>
                <w:color w:val="000000" w:themeColor="text1"/>
                <w:sz w:val="24"/>
                <w:highlight w:val="none"/>
                <w:lang w:val="en-US" w:eastAsia="zh-CN"/>
              </w:rPr>
              <w:t xml:space="preserve">2025</w:t>
            </w:r>
            <w:r>
              <w:rPr>
                <w:rFonts w:hint="eastAsia" w:ascii="宋体" w:hAnsi="宋体" w:cs="宋体"/>
                <w:b/>
                <w:color w:val="000000" w:themeColor="text1"/>
                <w:sz w:val="24"/>
                <w:highlight w:val="none"/>
              </w:rPr>
              <w:t xml:space="preserve">年</w:t>
            </w:r>
            <w:r>
              <w:rPr>
                <w:rFonts w:hint="eastAsia" w:ascii="宋体" w:hAnsi="宋体" w:cs="宋体"/>
                <w:b/>
                <w:color w:val="000000" w:themeColor="text1"/>
                <w:sz w:val="24"/>
                <w:highlight w:val="none"/>
                <w:lang w:val="en-US" w:eastAsia="zh-CN"/>
              </w:rPr>
              <w:t xml:space="preserve">11</w:t>
            </w:r>
            <w:r>
              <w:rPr>
                <w:rFonts w:hint="eastAsia" w:ascii="宋体" w:hAnsi="宋体" w:cs="宋体"/>
                <w:b/>
                <w:color w:val="000000" w:themeColor="text1"/>
                <w:sz w:val="24"/>
                <w:highlight w:val="none"/>
              </w:rPr>
              <w:t xml:space="preserve">月</w:t>
            </w:r>
            <w:r>
              <w:rPr>
                <w:rFonts w:hint="eastAsia" w:ascii="宋体" w:hAnsi="宋体" w:cs="宋体"/>
                <w:b/>
                <w:color w:val="000000" w:themeColor="text1"/>
                <w:sz w:val="24"/>
                <w:highlight w:val="none"/>
                <w:lang w:val="en-US" w:eastAsia="zh-CN"/>
              </w:rPr>
              <w:t xml:space="preserve">17</w:t>
            </w:r>
            <w:r>
              <w:rPr>
                <w:rFonts w:hint="eastAsia" w:ascii="宋体" w:hAnsi="宋体" w:cs="宋体"/>
                <w:b/>
                <w:color w:val="000000" w:themeColor="text1"/>
                <w:sz w:val="24"/>
                <w:highlight w:val="none"/>
              </w:rPr>
              <w:t xml:space="preserve">日11点00分</w:t>
            </w:r>
            <w:r>
              <w:rPr>
                <w:rFonts w:hint="eastAsia" w:ascii="宋体" w:hAnsi="宋体" w:cs="宋体"/>
                <w:color w:val="000000" w:themeColor="text1"/>
                <w:sz w:val="24"/>
                <w:highlight w:val="none"/>
              </w:rPr>
              <w:t xml:space="preserve">（北京时间）前以书面形式提交或传真至常州市城投建设工程招标有限公司。传真：0519-81580105，邮箱：czctzb@163.com。</w:t>
            </w:r>
            <w:r>
              <w:rPr>
                <w:color w:val="000000" w:themeColor="text1"/>
                <w:highlight w:val="none"/>
              </w:rPr>
            </w:r>
            <w:r/>
          </w:p>
        </w:tc>
      </w:tr>
      <w:tr>
        <w:trPr>
          <w:trHeight w:val="20"/>
        </w:trPr>
        <w:tc>
          <w:tcPr>
            <w:tcW w:w="988" w:type="dxa"/>
            <w:vAlign w:val="center"/>
            <w:textDirection w:val="lrTb"/>
            <w:noWrap w:val="false"/>
          </w:tcPr>
          <w:p>
            <w:pPr>
              <w:pStyle w:val="1110"/>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26.3</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联系方式</w:t>
            </w:r>
            <w:r>
              <w:rPr>
                <w:color w:val="000000" w:themeColor="text1"/>
                <w:highlight w:val="none"/>
              </w:rPr>
            </w:r>
            <w:r/>
          </w:p>
        </w:tc>
        <w:tc>
          <w:tcPr>
            <w:tcW w:w="7540" w:type="dxa"/>
            <w:vAlign w:val="center"/>
            <w:textDirection w:val="lrTb"/>
            <w:noWrap w:val="false"/>
          </w:tcPr>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接收询问和质疑的联系方式</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联系部门：技术部；</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联系电话：0519-81580152  81580191  81580192（转分机号60</w:t>
            </w:r>
            <w:r>
              <w:rPr>
                <w:rFonts w:hint="eastAsia" w:ascii="宋体" w:hAnsi="宋体" w:cs="宋体"/>
                <w:color w:val="000000" w:themeColor="text1"/>
                <w:sz w:val="24"/>
                <w:highlight w:val="none"/>
                <w:lang w:val="en-US" w:eastAsia="zh-CN"/>
              </w:rPr>
              <w:t xml:space="preserve">34</w:t>
            </w:r>
            <w:r>
              <w:rPr>
                <w:rFonts w:hint="eastAsia" w:ascii="宋体" w:hAnsi="宋体" w:cs="宋体"/>
                <w:color w:val="000000" w:themeColor="text1"/>
                <w:sz w:val="24"/>
                <w:highlight w:val="none"/>
              </w:rPr>
              <w:t xml:space="preserve">）；</w:t>
            </w:r>
            <w:r>
              <w:rPr>
                <w:color w:val="000000" w:themeColor="text1"/>
                <w:highlight w:val="none"/>
              </w:rPr>
            </w:r>
            <w:r/>
          </w:p>
          <w:p>
            <w:pPr>
              <w:pStyle w:val="1071"/>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通讯地址：常州市城投建设工程招标有限公司（常州市新北区通江中路396号中创大厦4楼）。</w:t>
            </w:r>
            <w:r>
              <w:rPr>
                <w:color w:val="000000" w:themeColor="text1"/>
                <w:highlight w:val="none"/>
              </w:rPr>
            </w:r>
            <w:r/>
          </w:p>
        </w:tc>
      </w:tr>
      <w:tr>
        <w:trPr>
          <w:trHeight w:val="20"/>
        </w:trPr>
        <w:tc>
          <w:tcPr>
            <w:tcW w:w="988" w:type="dxa"/>
            <w:vAlign w:val="center"/>
            <w:textDirection w:val="lrTb"/>
            <w:noWrap w:val="false"/>
          </w:tcPr>
          <w:p>
            <w:pPr>
              <w:pStyle w:val="1110"/>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27</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代理费</w:t>
            </w:r>
            <w:r>
              <w:rPr>
                <w:color w:val="000000" w:themeColor="text1"/>
                <w:highlight w:val="none"/>
              </w:rPr>
            </w:r>
            <w:r/>
          </w:p>
        </w:tc>
        <w:tc>
          <w:tcPr>
            <w:tcW w:w="7540" w:type="dxa"/>
            <w:vAlign w:val="center"/>
            <w:textDirection w:val="lrTb"/>
            <w:noWrap w:val="false"/>
          </w:tcPr>
          <w:p>
            <w:pPr>
              <w:pStyle w:val="1071"/>
              <w:jc w:val="left"/>
              <w:rPr>
                <w:rFonts w:ascii="宋体" w:hAnsi="宋体" w:cs="宋体"/>
                <w:b/>
                <w:color w:val="000000" w:themeColor="text1"/>
                <w:sz w:val="24"/>
                <w:highlight w:val="none"/>
              </w:rPr>
            </w:pPr>
            <w:r>
              <w:rPr>
                <w:rFonts w:ascii="宋体" w:hAnsi="宋体" w:cs="宋体"/>
                <w:b/>
                <w:color w:val="000000" w:themeColor="text1"/>
                <w:sz w:val="24"/>
                <w:highlight w:val="none"/>
              </w:rPr>
              <w:t xml:space="preserve">（一）收费对象：</w:t>
            </w:r>
            <w:r>
              <w:rPr>
                <w:color w:val="000000" w:themeColor="text1"/>
                <w:highlight w:val="none"/>
              </w:rPr>
            </w:r>
            <w:r/>
          </w:p>
          <w:p>
            <w:pPr>
              <w:pStyle w:val="1071"/>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□采购人</w:t>
            </w:r>
            <w:r>
              <w:rPr>
                <w:color w:val="000000" w:themeColor="text1"/>
                <w:highlight w:val="none"/>
              </w:rPr>
            </w:r>
            <w:r/>
          </w:p>
          <w:p>
            <w:pPr>
              <w:pStyle w:val="1071"/>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■中标人</w:t>
            </w:r>
            <w:r>
              <w:rPr>
                <w:color w:val="000000" w:themeColor="text1"/>
                <w:highlight w:val="none"/>
              </w:rPr>
            </w:r>
            <w:r/>
          </w:p>
          <w:p>
            <w:pPr>
              <w:pStyle w:val="1071"/>
              <w:jc w:val="left"/>
              <w:rPr>
                <w:rFonts w:ascii="宋体" w:hAnsi="宋体" w:cs="宋体"/>
                <w:b/>
                <w:color w:val="000000" w:themeColor="text1"/>
                <w:sz w:val="24"/>
                <w:highlight w:val="none"/>
              </w:rPr>
            </w:pPr>
            <w:r>
              <w:rPr>
                <w:rFonts w:ascii="宋体" w:hAnsi="宋体" w:cs="宋体"/>
                <w:b/>
                <w:color w:val="000000" w:themeColor="text1"/>
                <w:sz w:val="24"/>
                <w:highlight w:val="none"/>
              </w:rPr>
              <w:t xml:space="preserve">（二）收费标准：</w:t>
            </w:r>
            <w:r>
              <w:rPr>
                <w:color w:val="000000" w:themeColor="text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3499"/>
              <w:gridCol w:w="2834"/>
            </w:tblGrid>
            <w:tr>
              <w:trPr/>
              <w:tc>
                <w:tcPr>
                  <w:tcW w:w="977"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序号</w:t>
                  </w:r>
                  <w:r>
                    <w:rPr>
                      <w:color w:val="000000" w:themeColor="text1"/>
                      <w:highlight w:val="none"/>
                    </w:rPr>
                  </w:r>
                  <w:r/>
                </w:p>
              </w:tc>
              <w:tc>
                <w:tcPr>
                  <w:tcW w:w="3499"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中标金额（单位：万元）</w:t>
                  </w:r>
                  <w:r>
                    <w:rPr>
                      <w:color w:val="000000" w:themeColor="text1"/>
                      <w:highlight w:val="none"/>
                    </w:rPr>
                  </w:r>
                  <w:r/>
                </w:p>
              </w:tc>
              <w:tc>
                <w:tcPr>
                  <w:tcW w:w="2834"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货物类</w:t>
                  </w:r>
                  <w:r>
                    <w:rPr>
                      <w:color w:val="000000" w:themeColor="text1"/>
                      <w:highlight w:val="none"/>
                    </w:rPr>
                  </w:r>
                  <w:r/>
                </w:p>
              </w:tc>
            </w:tr>
            <w:tr>
              <w:trPr/>
              <w:tc>
                <w:tcPr>
                  <w:tcW w:w="977"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w:t>
                  </w:r>
                  <w:r>
                    <w:rPr>
                      <w:color w:val="000000" w:themeColor="text1"/>
                      <w:highlight w:val="none"/>
                    </w:rPr>
                  </w:r>
                  <w:r/>
                </w:p>
              </w:tc>
              <w:tc>
                <w:tcPr>
                  <w:tcW w:w="3499"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100 以下</w:t>
                  </w:r>
                  <w:r>
                    <w:rPr>
                      <w:color w:val="000000" w:themeColor="text1"/>
                      <w:highlight w:val="none"/>
                    </w:rPr>
                  </w:r>
                  <w:r/>
                </w:p>
              </w:tc>
              <w:tc>
                <w:tcPr>
                  <w:tcW w:w="2834"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1.5%</w:t>
                  </w:r>
                  <w:r>
                    <w:rPr>
                      <w:color w:val="000000" w:themeColor="text1"/>
                      <w:highlight w:val="none"/>
                    </w:rPr>
                  </w:r>
                  <w:r/>
                </w:p>
              </w:tc>
            </w:tr>
            <w:tr>
              <w:trPr/>
              <w:tc>
                <w:tcPr>
                  <w:tcW w:w="977"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w:t>
                  </w:r>
                  <w:r>
                    <w:rPr>
                      <w:color w:val="000000" w:themeColor="text1"/>
                      <w:highlight w:val="none"/>
                    </w:rPr>
                  </w:r>
                  <w:r/>
                </w:p>
              </w:tc>
              <w:tc>
                <w:tcPr>
                  <w:tcW w:w="3499"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100-500</w:t>
                  </w:r>
                  <w:r>
                    <w:rPr>
                      <w:color w:val="000000" w:themeColor="text1"/>
                      <w:highlight w:val="none"/>
                    </w:rPr>
                  </w:r>
                  <w:r/>
                </w:p>
              </w:tc>
              <w:tc>
                <w:tcPr>
                  <w:tcW w:w="2834"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1.1%</w:t>
                  </w:r>
                  <w:r>
                    <w:rPr>
                      <w:color w:val="000000" w:themeColor="text1"/>
                      <w:highlight w:val="none"/>
                    </w:rPr>
                  </w:r>
                  <w:r/>
                </w:p>
              </w:tc>
            </w:tr>
            <w:tr>
              <w:trPr/>
              <w:tc>
                <w:tcPr>
                  <w:tcW w:w="977"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3</w:t>
                  </w:r>
                  <w:r>
                    <w:rPr>
                      <w:color w:val="000000" w:themeColor="text1"/>
                      <w:highlight w:val="none"/>
                    </w:rPr>
                  </w:r>
                  <w:r/>
                </w:p>
              </w:tc>
              <w:tc>
                <w:tcPr>
                  <w:tcW w:w="3499"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500-1000</w:t>
                  </w:r>
                  <w:r>
                    <w:rPr>
                      <w:color w:val="000000" w:themeColor="text1"/>
                      <w:highlight w:val="none"/>
                    </w:rPr>
                  </w:r>
                  <w:r/>
                </w:p>
              </w:tc>
              <w:tc>
                <w:tcPr>
                  <w:tcW w:w="2834"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0.8%</w:t>
                  </w:r>
                  <w:r>
                    <w:rPr>
                      <w:color w:val="000000" w:themeColor="text1"/>
                      <w:highlight w:val="none"/>
                    </w:rPr>
                  </w:r>
                  <w:r/>
                </w:p>
              </w:tc>
            </w:tr>
            <w:tr>
              <w:trPr/>
              <w:tc>
                <w:tcPr>
                  <w:tcW w:w="977"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4</w:t>
                  </w:r>
                  <w:r>
                    <w:rPr>
                      <w:color w:val="000000" w:themeColor="text1"/>
                      <w:highlight w:val="none"/>
                    </w:rPr>
                  </w:r>
                  <w:r/>
                </w:p>
              </w:tc>
              <w:tc>
                <w:tcPr>
                  <w:tcW w:w="3499"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1000-5000</w:t>
                  </w:r>
                  <w:r>
                    <w:rPr>
                      <w:color w:val="000000" w:themeColor="text1"/>
                      <w:highlight w:val="none"/>
                    </w:rPr>
                  </w:r>
                  <w:r/>
                </w:p>
              </w:tc>
              <w:tc>
                <w:tcPr>
                  <w:tcW w:w="2834"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0.5%</w:t>
                  </w:r>
                  <w:r>
                    <w:rPr>
                      <w:color w:val="000000" w:themeColor="text1"/>
                      <w:highlight w:val="none"/>
                    </w:rPr>
                  </w:r>
                  <w:r/>
                </w:p>
              </w:tc>
            </w:tr>
            <w:tr>
              <w:trPr/>
              <w:tc>
                <w:tcPr>
                  <w:tcW w:w="977"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5</w:t>
                  </w:r>
                  <w:r>
                    <w:rPr>
                      <w:color w:val="000000" w:themeColor="text1"/>
                      <w:highlight w:val="none"/>
                    </w:rPr>
                  </w:r>
                  <w:r/>
                </w:p>
              </w:tc>
              <w:tc>
                <w:tcPr>
                  <w:tcW w:w="3499"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5000-10000</w:t>
                  </w:r>
                  <w:r>
                    <w:rPr>
                      <w:color w:val="000000" w:themeColor="text1"/>
                      <w:highlight w:val="none"/>
                    </w:rPr>
                  </w:r>
                  <w:r/>
                </w:p>
              </w:tc>
              <w:tc>
                <w:tcPr>
                  <w:tcW w:w="2834"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0.25%</w:t>
                  </w:r>
                  <w:r>
                    <w:rPr>
                      <w:color w:val="000000" w:themeColor="text1"/>
                      <w:highlight w:val="none"/>
                    </w:rPr>
                  </w:r>
                  <w:r/>
                </w:p>
              </w:tc>
            </w:tr>
            <w:tr>
              <w:trPr/>
              <w:tc>
                <w:tcPr>
                  <w:tcW w:w="977"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6</w:t>
                  </w:r>
                  <w:r>
                    <w:rPr>
                      <w:color w:val="000000" w:themeColor="text1"/>
                      <w:highlight w:val="none"/>
                    </w:rPr>
                  </w:r>
                  <w:r/>
                </w:p>
              </w:tc>
              <w:tc>
                <w:tcPr>
                  <w:tcW w:w="3499"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按上述计算方法不足2000元</w:t>
                  </w:r>
                  <w:r>
                    <w:rPr>
                      <w:color w:val="000000" w:themeColor="text1"/>
                      <w:highlight w:val="none"/>
                    </w:rPr>
                  </w:r>
                  <w:r/>
                </w:p>
              </w:tc>
              <w:tc>
                <w:tcPr>
                  <w:tcW w:w="2834" w:type="dxa"/>
                  <w:vAlign w:val="center"/>
                  <w:textDirection w:val="lrTb"/>
                  <w:noWrap w:val="false"/>
                </w:tcPr>
                <w:p>
                  <w:pPr>
                    <w:pStyle w:val="1071"/>
                    <w:jc w:val="cente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固定值：2000元（不打折）</w:t>
                  </w:r>
                  <w:r>
                    <w:rPr>
                      <w:color w:val="000000" w:themeColor="text1"/>
                      <w:highlight w:val="none"/>
                    </w:rPr>
                  </w:r>
                  <w:r/>
                </w:p>
              </w:tc>
            </w:tr>
          </w:tbl>
          <w:p>
            <w:pPr>
              <w:pStyle w:val="1071"/>
              <w:jc w:val="left"/>
              <w:rPr>
                <w:rFonts w:ascii="宋体" w:hAnsi="宋体" w:cs="宋体"/>
                <w:b/>
                <w:color w:val="000000" w:themeColor="text1"/>
                <w:sz w:val="24"/>
                <w:highlight w:val="none"/>
              </w:rPr>
            </w:pPr>
            <w:r>
              <w:rPr>
                <w:rFonts w:ascii="宋体" w:hAnsi="宋体"/>
                <w:color w:val="000000" w:themeColor="text1"/>
                <w:sz w:val="24"/>
                <w:highlight w:val="none"/>
              </w:rPr>
              <w:t xml:space="preserve">注：代理服务费按上述表格标准的</w:t>
            </w:r>
            <w:r>
              <w:rPr>
                <w:rFonts w:ascii="宋体" w:hAnsi="宋体"/>
                <w:b/>
                <w:bCs/>
                <w:color w:val="000000" w:themeColor="text1"/>
                <w:sz w:val="24"/>
                <w:highlight w:val="none"/>
                <w:u w:val="single"/>
              </w:rPr>
              <w:t xml:space="preserve">60%</w:t>
            </w:r>
            <w:r>
              <w:rPr>
                <w:rFonts w:ascii="宋体" w:hAnsi="宋体"/>
                <w:color w:val="000000" w:themeColor="text1"/>
                <w:sz w:val="24"/>
                <w:highlight w:val="none"/>
              </w:rPr>
              <w:t xml:space="preserve">收取</w:t>
            </w:r>
            <w:r>
              <w:rPr>
                <w:rFonts w:ascii="宋体" w:hAnsi="宋体"/>
                <w:b/>
                <w:bCs/>
                <w:color w:val="000000" w:themeColor="text1"/>
                <w:sz w:val="24"/>
                <w:highlight w:val="none"/>
              </w:rPr>
              <w:t xml:space="preserve">。</w:t>
            </w:r>
            <w:r>
              <w:rPr>
                <w:color w:val="000000" w:themeColor="text1"/>
                <w:highlight w:val="none"/>
              </w:rPr>
            </w:r>
            <w:r/>
          </w:p>
          <w:p>
            <w:pPr>
              <w:pStyle w:val="1071"/>
              <w:jc w:val="left"/>
              <w:rPr>
                <w:rFonts w:ascii="宋体" w:hAnsi="宋体" w:cs="宋体"/>
                <w:color w:val="000000" w:themeColor="text1"/>
                <w:sz w:val="24"/>
                <w:highlight w:val="none"/>
              </w:rPr>
            </w:pPr>
            <w:r>
              <w:rPr>
                <w:rFonts w:ascii="宋体" w:hAnsi="宋体" w:cs="宋体"/>
                <w:b/>
                <w:color w:val="000000" w:themeColor="text1"/>
                <w:sz w:val="24"/>
                <w:highlight w:val="none"/>
              </w:rPr>
              <w:t xml:space="preserve">（三）缴纳时间：</w:t>
            </w:r>
            <w:r>
              <w:rPr>
                <w:rFonts w:ascii="宋体" w:hAnsi="宋体" w:cs="宋体"/>
                <w:color w:val="000000" w:themeColor="text1"/>
                <w:sz w:val="24"/>
                <w:highlight w:val="none"/>
              </w:rPr>
              <w:t xml:space="preserve">中标人应在领取中标通知书时将代理费支付至常州市城投建设工程招标有限公司账户。</w:t>
            </w:r>
            <w:r>
              <w:rPr>
                <w:color w:val="000000" w:themeColor="text1"/>
                <w:highlight w:val="none"/>
              </w:rPr>
            </w:r>
            <w:r/>
          </w:p>
          <w:p>
            <w:pPr>
              <w:pStyle w:val="1071"/>
              <w:ind w:firstLine="472"/>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收款单位：常州市城投建设工程招标有限公司</w:t>
            </w:r>
            <w:r>
              <w:rPr>
                <w:color w:val="000000" w:themeColor="text1"/>
                <w:highlight w:val="none"/>
              </w:rPr>
            </w:r>
            <w:r/>
          </w:p>
          <w:p>
            <w:pPr>
              <w:pStyle w:val="1071"/>
              <w:ind w:firstLine="472"/>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开户银行：中国建设银行常州大成苑支行</w:t>
            </w:r>
            <w:r>
              <w:rPr>
                <w:color w:val="000000" w:themeColor="text1"/>
                <w:highlight w:val="none"/>
              </w:rPr>
            </w:r>
            <w:r/>
          </w:p>
          <w:p>
            <w:pPr>
              <w:pStyle w:val="1071"/>
              <w:ind w:firstLine="472"/>
              <w:jc w:val="left"/>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银行账号：32001624236052500905</w:t>
            </w:r>
            <w:r>
              <w:rPr>
                <w:color w:val="000000" w:themeColor="text1"/>
                <w:highlight w:val="none"/>
              </w:rPr>
            </w:r>
            <w:r/>
          </w:p>
        </w:tc>
      </w:tr>
      <w:tr>
        <w:trPr>
          <w:trHeight w:val="20"/>
        </w:trPr>
        <w:tc>
          <w:tcPr>
            <w:tcW w:w="988" w:type="dxa"/>
            <w:vAlign w:val="center"/>
            <w:textDirection w:val="lrTb"/>
            <w:noWrap w:val="false"/>
          </w:tcPr>
          <w:p>
            <w:pPr>
              <w:pStyle w:val="1110"/>
              <w:jc w:val="center"/>
              <w:rPr>
                <w:rFonts w:hAnsi="宋体" w:cs="宋体"/>
                <w:color w:val="000000" w:themeColor="text1"/>
                <w:sz w:val="24"/>
                <w:szCs w:val="24"/>
                <w:highlight w:val="none"/>
              </w:rPr>
            </w:pPr>
            <w:r>
              <w:rPr>
                <w:rFonts w:hAnsi="宋体"/>
                <w:color w:val="000000" w:themeColor="text1"/>
                <w:sz w:val="24"/>
                <w:szCs w:val="24"/>
                <w:highlight w:val="none"/>
              </w:rPr>
              <w:t xml:space="preserve">28</w:t>
            </w:r>
            <w:r>
              <w:rPr>
                <w:color w:val="000000" w:themeColor="text1"/>
                <w:highlight w:val="none"/>
              </w:rPr>
            </w:r>
            <w:r/>
          </w:p>
        </w:tc>
        <w:tc>
          <w:tcPr>
            <w:tcW w:w="1701" w:type="dxa"/>
            <w:vAlign w:val="center"/>
            <w:textDirection w:val="lrTb"/>
            <w:noWrap w:val="false"/>
          </w:tcPr>
          <w:p>
            <w:pPr>
              <w:pStyle w:val="1071"/>
              <w:jc w:val="center"/>
              <w:rPr>
                <w:rFonts w:hint="eastAsia" w:ascii="宋体" w:hAnsi="宋体" w:cs="宋体"/>
                <w:color w:val="000000" w:themeColor="text1"/>
                <w:sz w:val="24"/>
                <w:highlight w:val="none"/>
              </w:rPr>
            </w:pPr>
            <w:r>
              <w:rPr>
                <w:color w:val="000000" w:themeColor="text1"/>
                <w:sz w:val="24"/>
                <w:highlight w:val="none"/>
              </w:rPr>
              <w:t xml:space="preserve">纸质中标</w:t>
            </w:r>
            <w:r>
              <w:rPr>
                <w:rFonts w:hint="eastAsia"/>
                <w:color w:val="000000" w:themeColor="text1"/>
                <w:sz w:val="24"/>
                <w:highlight w:val="none"/>
              </w:rPr>
              <w:t xml:space="preserve">（成交）</w:t>
            </w:r>
            <w:r>
              <w:rPr>
                <w:color w:val="000000" w:themeColor="text1"/>
                <w:sz w:val="24"/>
                <w:highlight w:val="none"/>
              </w:rPr>
              <w:t xml:space="preserve">文件</w:t>
            </w:r>
            <w:r>
              <w:rPr>
                <w:color w:val="000000" w:themeColor="text1"/>
                <w:highlight w:val="none"/>
              </w:rPr>
            </w:r>
            <w:r/>
          </w:p>
        </w:tc>
        <w:tc>
          <w:tcPr>
            <w:tcW w:w="7540" w:type="dxa"/>
            <w:vAlign w:val="center"/>
            <w:textDirection w:val="lrTb"/>
            <w:noWrap w:val="false"/>
          </w:tcPr>
          <w:p>
            <w:pPr>
              <w:pStyle w:val="1071"/>
              <w:ind w:firstLine="472"/>
              <w:jc w:val="left"/>
              <w:rPr>
                <w:rFonts w:hint="eastAsia" w:ascii="宋体" w:hAnsi="宋体" w:cs="宋体"/>
                <w:b/>
                <w:color w:val="000000" w:themeColor="text1"/>
                <w:sz w:val="24"/>
                <w:highlight w:val="none"/>
              </w:rPr>
            </w:pPr>
            <w:r>
              <w:rPr>
                <w:rFonts w:hint="eastAsia"/>
                <w:color w:val="000000" w:themeColor="text1"/>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themeColor="text1"/>
                <w:sz w:val="24"/>
                <w:highlight w:val="none"/>
              </w:rPr>
              <w:t xml:space="preserve">建设工程招标有限公司</w:t>
            </w:r>
            <w:r>
              <w:rPr>
                <w:rFonts w:hint="eastAsia"/>
                <w:color w:val="000000" w:themeColor="text1"/>
                <w:sz w:val="24"/>
                <w:highlight w:val="none"/>
              </w:rPr>
              <w:t xml:space="preserve">，联系方式见《第一章 投标邀请》）</w:t>
            </w:r>
            <w:r>
              <w:rPr>
                <w:color w:val="000000" w:themeColor="text1"/>
                <w:highlight w:val="none"/>
              </w:rPr>
            </w:r>
            <w:r/>
          </w:p>
        </w:tc>
      </w:tr>
    </w:tbl>
    <w:p>
      <w:pPr>
        <w:pStyle w:val="1071"/>
        <w:jc w:val="both"/>
        <w:spacing w:line="360" w:lineRule="auto"/>
        <w:tabs>
          <w:tab w:val="left" w:pos="5580" w:leader="none"/>
        </w:tabs>
        <w:rPr>
          <w:rFonts w:hint="eastAsia" w:ascii="宋体" w:hAnsi="宋体" w:cs="宋体"/>
          <w:color w:val="000000" w:themeColor="text1"/>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themeColor="text1"/>
          <w:sz w:val="24"/>
          <w:highlight w:val="none"/>
        </w:rPr>
        <w:br w:type="page" w:clear="all"/>
      </w:r>
      <w:r>
        <w:rPr>
          <w:color w:val="000000" w:themeColor="text1"/>
          <w:highlight w:val="none"/>
        </w:rPr>
      </w:r>
      <w:r/>
    </w:p>
    <w:p>
      <w:pPr>
        <w:pStyle w:val="1071"/>
        <w:jc w:val="center"/>
        <w:spacing w:before="240" w:after="240"/>
        <w:rPr>
          <w:rFonts w:hint="eastAsia" w:ascii="宋体" w:hAnsi="宋体" w:cs="宋体"/>
          <w:b/>
          <w:color w:val="000000" w:themeColor="text1"/>
          <w:sz w:val="28"/>
          <w:szCs w:val="28"/>
          <w:highlight w:val="none"/>
        </w:rPr>
      </w:pPr>
      <w:r>
        <w:rPr>
          <w:color w:val="000000" w:themeColor="text1"/>
          <w:highlight w:val="none"/>
        </w:rPr>
      </w:r>
      <w:bookmarkStart w:id="75" w:name="_Toc142311019"/>
      <w:r>
        <w:rPr>
          <w:color w:val="000000" w:themeColor="text1"/>
          <w:highlight w:val="none"/>
        </w:rPr>
      </w:r>
      <w:bookmarkStart w:id="76" w:name="_Toc353825542"/>
      <w:r>
        <w:rPr>
          <w:color w:val="000000" w:themeColor="text1"/>
          <w:highlight w:val="none"/>
        </w:rPr>
      </w:r>
      <w:bookmarkStart w:id="77" w:name="_Toc226965790"/>
      <w:r>
        <w:rPr>
          <w:color w:val="000000" w:themeColor="text1"/>
          <w:highlight w:val="none"/>
        </w:rPr>
      </w:r>
      <w:bookmarkStart w:id="78" w:name="_Toc150774722"/>
      <w:r>
        <w:rPr>
          <w:color w:val="000000" w:themeColor="text1"/>
          <w:highlight w:val="none"/>
        </w:rPr>
      </w:r>
      <w:bookmarkStart w:id="79" w:name="_Toc127151517"/>
      <w:r>
        <w:rPr>
          <w:color w:val="000000" w:themeColor="text1"/>
          <w:highlight w:val="none"/>
        </w:rPr>
      </w:r>
      <w:bookmarkStart w:id="80" w:name="_Toc353873662"/>
      <w:r>
        <w:rPr>
          <w:color w:val="000000" w:themeColor="text1"/>
          <w:highlight w:val="none"/>
        </w:rPr>
      </w:r>
      <w:bookmarkStart w:id="81" w:name="_Toc264969207"/>
      <w:r>
        <w:rPr>
          <w:color w:val="000000" w:themeColor="text1"/>
          <w:highlight w:val="none"/>
        </w:rPr>
      </w:r>
      <w:bookmarkStart w:id="82" w:name="_Toc305158785"/>
      <w:r>
        <w:rPr>
          <w:color w:val="000000" w:themeColor="text1"/>
          <w:highlight w:val="none"/>
        </w:rPr>
      </w:r>
      <w:bookmarkStart w:id="83" w:name="_Toc195842882"/>
      <w:r>
        <w:rPr>
          <w:color w:val="000000" w:themeColor="text1"/>
          <w:highlight w:val="none"/>
        </w:rPr>
      </w:r>
      <w:bookmarkStart w:id="84" w:name="_Toc353873932"/>
      <w:r>
        <w:rPr>
          <w:color w:val="000000" w:themeColor="text1"/>
          <w:highlight w:val="none"/>
        </w:rPr>
      </w:r>
      <w:bookmarkStart w:id="85" w:name="_Toc305158859"/>
      <w:r>
        <w:rPr>
          <w:color w:val="000000" w:themeColor="text1"/>
          <w:highlight w:val="none"/>
        </w:rPr>
      </w:r>
      <w:bookmarkStart w:id="86" w:name="_Toc226337213"/>
      <w:r>
        <w:rPr>
          <w:color w:val="000000" w:themeColor="text1"/>
          <w:highlight w:val="none"/>
        </w:rPr>
      </w:r>
      <w:bookmarkStart w:id="87" w:name="_Toc150480755"/>
      <w:r>
        <w:rPr>
          <w:color w:val="000000" w:themeColor="text1"/>
          <w:highlight w:val="none"/>
        </w:rPr>
      </w:r>
      <w:bookmarkStart w:id="88" w:name="_Toc265228355"/>
      <w:r>
        <w:rPr>
          <w:rFonts w:hint="eastAsia" w:ascii="宋体" w:hAnsi="宋体" w:cs="宋体"/>
          <w:b/>
          <w:color w:val="000000" w:themeColor="text1"/>
          <w:sz w:val="28"/>
          <w:szCs w:val="28"/>
          <w:highlight w:val="none"/>
        </w:rPr>
        <w:t xml:space="preserve">投标人须知</w:t>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r/>
    </w:p>
    <w:p>
      <w:pPr>
        <w:pStyle w:val="1073"/>
        <w:jc w:val="left"/>
        <w:spacing w:before="0" w:line="360" w:lineRule="auto"/>
        <w:tabs>
          <w:tab w:val="center" w:pos="4592" w:leader="none"/>
          <w:tab w:val="left" w:pos="7860" w:leader="none"/>
        </w:tabs>
        <w:rPr>
          <w:rFonts w:hint="eastAsia" w:ascii="宋体" w:hAnsi="宋体" w:eastAsia="宋体" w:cs="宋体"/>
          <w:color w:val="000000" w:themeColor="text1"/>
          <w:sz w:val="28"/>
          <w:highlight w:val="none"/>
        </w:rPr>
      </w:pPr>
      <w:r>
        <w:rPr>
          <w:color w:val="000000" w:themeColor="text1"/>
          <w:highlight w:val="none"/>
        </w:rPr>
      </w:r>
      <w:bookmarkStart w:id="89" w:name="_Toc127151518"/>
      <w:r>
        <w:rPr>
          <w:color w:val="000000" w:themeColor="text1"/>
          <w:highlight w:val="none"/>
        </w:rPr>
      </w:r>
      <w:bookmarkStart w:id="90" w:name="_Toc520356143"/>
      <w:r>
        <w:rPr>
          <w:rFonts w:hint="eastAsia" w:ascii="宋体" w:hAnsi="宋体" w:eastAsia="宋体" w:cs="宋体"/>
          <w:color w:val="000000" w:themeColor="text1"/>
          <w:sz w:val="28"/>
          <w:highlight w:val="none"/>
        </w:rPr>
        <w:tab/>
      </w:r>
      <w:bookmarkStart w:id="91" w:name="_Toc305158786"/>
      <w:r>
        <w:rPr>
          <w:color w:val="000000" w:themeColor="text1"/>
          <w:highlight w:val="none"/>
        </w:rPr>
      </w:r>
      <w:bookmarkStart w:id="92" w:name="_Toc150774618"/>
      <w:r>
        <w:rPr>
          <w:color w:val="000000" w:themeColor="text1"/>
          <w:highlight w:val="none"/>
        </w:rPr>
      </w:r>
      <w:bookmarkStart w:id="93" w:name="_Toc151190145"/>
      <w:r>
        <w:rPr>
          <w:color w:val="000000" w:themeColor="text1"/>
          <w:highlight w:val="none"/>
        </w:rPr>
      </w:r>
      <w:bookmarkStart w:id="94" w:name="_Toc151193832"/>
      <w:r>
        <w:rPr>
          <w:color w:val="000000" w:themeColor="text1"/>
          <w:highlight w:val="none"/>
        </w:rPr>
      </w:r>
      <w:bookmarkStart w:id="95" w:name="_Toc226965708"/>
      <w:r>
        <w:rPr>
          <w:color w:val="000000" w:themeColor="text1"/>
          <w:highlight w:val="none"/>
        </w:rPr>
      </w:r>
      <w:bookmarkStart w:id="96" w:name="_Toc150509269"/>
      <w:r>
        <w:rPr>
          <w:color w:val="000000" w:themeColor="text1"/>
          <w:highlight w:val="none"/>
        </w:rPr>
      </w:r>
      <w:bookmarkStart w:id="97" w:name="_Toc151193688"/>
      <w:r>
        <w:rPr>
          <w:color w:val="000000" w:themeColor="text1"/>
          <w:highlight w:val="none"/>
        </w:rPr>
      </w:r>
      <w:bookmarkStart w:id="98" w:name="_Toc151193616"/>
      <w:r>
        <w:rPr>
          <w:color w:val="000000" w:themeColor="text1"/>
          <w:highlight w:val="none"/>
        </w:rPr>
      </w:r>
      <w:bookmarkStart w:id="99" w:name="_Toc150480756"/>
      <w:r>
        <w:rPr>
          <w:color w:val="000000" w:themeColor="text1"/>
          <w:highlight w:val="none"/>
        </w:rPr>
      </w:r>
      <w:bookmarkStart w:id="100" w:name="_Toc142311020"/>
      <w:r>
        <w:rPr>
          <w:color w:val="000000" w:themeColor="text1"/>
          <w:highlight w:val="none"/>
        </w:rPr>
      </w:r>
      <w:bookmarkStart w:id="101" w:name="_Toc226337214"/>
      <w:r>
        <w:rPr>
          <w:color w:val="000000" w:themeColor="text1"/>
          <w:highlight w:val="none"/>
        </w:rPr>
      </w:r>
      <w:bookmarkStart w:id="102" w:name="_Toc305158860"/>
      <w:r>
        <w:rPr>
          <w:color w:val="000000" w:themeColor="text1"/>
          <w:highlight w:val="none"/>
        </w:rPr>
      </w:r>
      <w:bookmarkStart w:id="103" w:name="_Toc265228356"/>
      <w:r>
        <w:rPr>
          <w:color w:val="000000" w:themeColor="text1"/>
          <w:highlight w:val="none"/>
        </w:rPr>
      </w:r>
      <w:bookmarkStart w:id="104" w:name="_Toc195842883"/>
      <w:r>
        <w:rPr>
          <w:color w:val="000000" w:themeColor="text1"/>
          <w:highlight w:val="none"/>
        </w:rPr>
      </w:r>
      <w:bookmarkStart w:id="105" w:name="_Toc151193906"/>
      <w:r>
        <w:rPr>
          <w:color w:val="000000" w:themeColor="text1"/>
          <w:highlight w:val="none"/>
        </w:rPr>
      </w:r>
      <w:bookmarkStart w:id="106" w:name="_Toc151193760"/>
      <w:r>
        <w:rPr>
          <w:color w:val="000000" w:themeColor="text1"/>
          <w:highlight w:val="none"/>
        </w:rPr>
      </w:r>
      <w:bookmarkStart w:id="107" w:name="_Toc226309762"/>
      <w:r>
        <w:rPr>
          <w:color w:val="000000" w:themeColor="text1"/>
          <w:highlight w:val="none"/>
        </w:rPr>
      </w:r>
      <w:bookmarkStart w:id="108" w:name="_Toc264969208"/>
      <w:r>
        <w:rPr>
          <w:color w:val="000000" w:themeColor="text1"/>
          <w:highlight w:val="none"/>
        </w:rPr>
      </w:r>
      <w:bookmarkStart w:id="109" w:name="_Toc150774723"/>
      <w:r>
        <w:rPr>
          <w:color w:val="000000" w:themeColor="text1"/>
          <w:highlight w:val="none"/>
        </w:rPr>
      </w:r>
      <w:bookmarkStart w:id="110" w:name="_Toc226965791"/>
      <w:r>
        <w:rPr>
          <w:rFonts w:hint="eastAsia" w:ascii="宋体" w:hAnsi="宋体" w:eastAsia="宋体" w:cs="宋体"/>
          <w:color w:val="000000" w:themeColor="text1"/>
          <w:sz w:val="28"/>
          <w:highlight w:val="none"/>
        </w:rPr>
        <w:t xml:space="preserve">一   说  明</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rFonts w:hint="eastAsia" w:ascii="宋体" w:hAnsi="宋体" w:eastAsia="宋体" w:cs="宋体"/>
          <w:color w:val="000000" w:themeColor="text1"/>
          <w:sz w:val="28"/>
          <w:highlight w:val="none"/>
        </w:rPr>
        <w:tab/>
      </w:r>
      <w:r>
        <w:rPr>
          <w:color w:val="000000" w:themeColor="text1"/>
          <w:highlight w:val="none"/>
        </w:rPr>
      </w:r>
      <w:r/>
    </w:p>
    <w:p>
      <w:pPr>
        <w:pStyle w:val="1071"/>
        <w:numPr>
          <w:ilvl w:val="0"/>
          <w:numId w:val="9"/>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color w:val="000000" w:themeColor="text1"/>
          <w:highlight w:val="none"/>
        </w:rPr>
      </w:r>
      <w:bookmarkStart w:id="111" w:name="_Toc264969209"/>
      <w:r>
        <w:rPr>
          <w:color w:val="000000" w:themeColor="text1"/>
          <w:highlight w:val="none"/>
        </w:rPr>
      </w:r>
      <w:bookmarkStart w:id="112" w:name="_Toc265228357"/>
      <w:r>
        <w:rPr>
          <w:color w:val="000000" w:themeColor="text1"/>
          <w:highlight w:val="none"/>
        </w:rPr>
      </w:r>
      <w:bookmarkStart w:id="113" w:name="_Toc305158861"/>
      <w:r>
        <w:rPr>
          <w:color w:val="000000" w:themeColor="text1"/>
          <w:highlight w:val="none"/>
        </w:rPr>
      </w:r>
      <w:bookmarkStart w:id="114" w:name="_Toc305158787"/>
      <w:r>
        <w:rPr>
          <w:rFonts w:hint="eastAsia" w:ascii="宋体" w:hAnsi="宋体" w:cs="宋体"/>
          <w:b/>
          <w:color w:val="000000" w:themeColor="text1"/>
          <w:sz w:val="24"/>
          <w:highlight w:val="none"/>
        </w:rPr>
        <w:t xml:space="preserve">采购人、采购代理机构、投标人</w:t>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rFonts w:hint="eastAsia" w:ascii="宋体" w:hAnsi="宋体" w:cs="宋体"/>
          <w:b/>
          <w:color w:val="000000" w:themeColor="text1"/>
          <w:sz w:val="24"/>
          <w:highlight w:val="none"/>
        </w:rPr>
        <w:t xml:space="preserve">、联合体</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采购人、采购代理机构：指依法进行政府采购的国家机关、事业单位、团体组织，及其委托的采购代理机构。本项目采购人、采购代理机构见第一章《投标邀请》。</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投标人（也称“供应商”、“申请人”）：指向采购人提供货物、工程或者服务的法人、其他组织或者自然人。</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联合体：指两个以上的自然人、法人或者其他组织组成一个联合体，以一个供应商的身份共同参加政府采购。</w:t>
      </w:r>
      <w:r>
        <w:rPr>
          <w:color w:val="000000" w:themeColor="text1"/>
          <w:highlight w:val="none"/>
        </w:rPr>
      </w:r>
      <w:r/>
    </w:p>
    <w:p>
      <w:pPr>
        <w:pStyle w:val="1071"/>
        <w:numPr>
          <w:ilvl w:val="0"/>
          <w:numId w:val="9"/>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color w:val="000000" w:themeColor="text1"/>
          <w:highlight w:val="none"/>
        </w:rPr>
      </w:r>
      <w:bookmarkStart w:id="115" w:name="_Toc150774620"/>
      <w:r>
        <w:rPr>
          <w:color w:val="000000" w:themeColor="text1"/>
          <w:highlight w:val="none"/>
        </w:rPr>
      </w:r>
      <w:bookmarkStart w:id="116" w:name="_Toc151193908"/>
      <w:r>
        <w:rPr>
          <w:color w:val="000000" w:themeColor="text1"/>
          <w:highlight w:val="none"/>
        </w:rPr>
      </w:r>
      <w:bookmarkStart w:id="117" w:name="_Toc305158788"/>
      <w:r>
        <w:rPr>
          <w:color w:val="000000" w:themeColor="text1"/>
          <w:highlight w:val="none"/>
        </w:rPr>
      </w:r>
      <w:bookmarkStart w:id="118" w:name="_Toc150774725"/>
      <w:r>
        <w:rPr>
          <w:color w:val="000000" w:themeColor="text1"/>
          <w:highlight w:val="none"/>
        </w:rPr>
      </w:r>
      <w:bookmarkStart w:id="119" w:name="_Toc150480758"/>
      <w:r>
        <w:rPr>
          <w:color w:val="000000" w:themeColor="text1"/>
          <w:highlight w:val="none"/>
        </w:rPr>
      </w:r>
      <w:bookmarkStart w:id="120" w:name="_Toc264969210"/>
      <w:r>
        <w:rPr>
          <w:color w:val="000000" w:themeColor="text1"/>
          <w:highlight w:val="none"/>
        </w:rPr>
      </w:r>
      <w:bookmarkStart w:id="121" w:name="_Toc226337216"/>
      <w:r>
        <w:rPr>
          <w:color w:val="000000" w:themeColor="text1"/>
          <w:highlight w:val="none"/>
        </w:rPr>
      </w:r>
      <w:bookmarkStart w:id="122" w:name="_Toc164608634"/>
      <w:r>
        <w:rPr>
          <w:color w:val="000000" w:themeColor="text1"/>
          <w:highlight w:val="none"/>
        </w:rPr>
      </w:r>
      <w:bookmarkStart w:id="123" w:name="_Toc226965710"/>
      <w:r>
        <w:rPr>
          <w:color w:val="000000" w:themeColor="text1"/>
          <w:highlight w:val="none"/>
        </w:rPr>
      </w:r>
      <w:bookmarkStart w:id="124" w:name="_Toc195842885"/>
      <w:r>
        <w:rPr>
          <w:color w:val="000000" w:themeColor="text1"/>
          <w:highlight w:val="none"/>
        </w:rPr>
      </w:r>
      <w:bookmarkStart w:id="125" w:name="_Toc164608789"/>
      <w:r>
        <w:rPr>
          <w:color w:val="000000" w:themeColor="text1"/>
          <w:highlight w:val="none"/>
        </w:rPr>
      </w:r>
      <w:bookmarkStart w:id="126" w:name="_Toc127151721"/>
      <w:r>
        <w:rPr>
          <w:color w:val="000000" w:themeColor="text1"/>
          <w:highlight w:val="none"/>
        </w:rPr>
      </w:r>
      <w:bookmarkStart w:id="127" w:name="_Toc151193618"/>
      <w:r>
        <w:rPr>
          <w:color w:val="000000" w:themeColor="text1"/>
          <w:highlight w:val="none"/>
        </w:rPr>
      </w:r>
      <w:bookmarkStart w:id="128" w:name="_Toc226965793"/>
      <w:r>
        <w:rPr>
          <w:color w:val="000000" w:themeColor="text1"/>
          <w:highlight w:val="none"/>
        </w:rPr>
      </w:r>
      <w:bookmarkStart w:id="129" w:name="_Toc164351614"/>
      <w:r>
        <w:rPr>
          <w:color w:val="000000" w:themeColor="text1"/>
          <w:highlight w:val="none"/>
        </w:rPr>
      </w:r>
      <w:bookmarkStart w:id="130" w:name="_Toc142311022"/>
      <w:r>
        <w:rPr>
          <w:color w:val="000000" w:themeColor="text1"/>
          <w:highlight w:val="none"/>
        </w:rPr>
      </w:r>
      <w:bookmarkStart w:id="131" w:name="_Toc265228358"/>
      <w:r>
        <w:rPr>
          <w:color w:val="000000" w:themeColor="text1"/>
          <w:highlight w:val="none"/>
        </w:rPr>
      </w:r>
      <w:bookmarkStart w:id="132" w:name="_Toc151190147"/>
      <w:r>
        <w:rPr>
          <w:color w:val="000000" w:themeColor="text1"/>
          <w:highlight w:val="none"/>
        </w:rPr>
      </w:r>
      <w:bookmarkStart w:id="133" w:name="_Toc149720813"/>
      <w:r>
        <w:rPr>
          <w:color w:val="000000" w:themeColor="text1"/>
          <w:highlight w:val="none"/>
        </w:rPr>
      </w:r>
      <w:bookmarkStart w:id="134" w:name="_Toc150509271"/>
      <w:r>
        <w:rPr>
          <w:color w:val="000000" w:themeColor="text1"/>
          <w:highlight w:val="none"/>
        </w:rPr>
      </w:r>
      <w:bookmarkStart w:id="135" w:name="_Toc305158862"/>
      <w:r>
        <w:rPr>
          <w:color w:val="000000" w:themeColor="text1"/>
          <w:highlight w:val="none"/>
        </w:rPr>
      </w:r>
      <w:bookmarkStart w:id="136" w:name="_Toc151193762"/>
      <w:r>
        <w:rPr>
          <w:color w:val="000000" w:themeColor="text1"/>
          <w:highlight w:val="none"/>
        </w:rPr>
      </w:r>
      <w:bookmarkStart w:id="137" w:name="_Toc127161434"/>
      <w:r>
        <w:rPr>
          <w:color w:val="000000" w:themeColor="text1"/>
          <w:highlight w:val="none"/>
        </w:rPr>
      </w:r>
      <w:bookmarkStart w:id="138" w:name="_Toc226309764"/>
      <w:r>
        <w:rPr>
          <w:color w:val="000000" w:themeColor="text1"/>
          <w:highlight w:val="none"/>
        </w:rPr>
      </w:r>
      <w:bookmarkStart w:id="139" w:name="_Toc164229215"/>
      <w:r>
        <w:rPr>
          <w:color w:val="000000" w:themeColor="text1"/>
          <w:highlight w:val="none"/>
        </w:rPr>
      </w:r>
      <w:bookmarkStart w:id="140" w:name="_Toc164229361"/>
      <w:r>
        <w:rPr>
          <w:color w:val="000000" w:themeColor="text1"/>
          <w:highlight w:val="none"/>
        </w:rPr>
      </w:r>
      <w:bookmarkStart w:id="141" w:name="_Toc127151520"/>
      <w:r>
        <w:rPr>
          <w:color w:val="000000" w:themeColor="text1"/>
          <w:highlight w:val="none"/>
        </w:rPr>
      </w:r>
      <w:bookmarkStart w:id="142" w:name="_Toc151193690"/>
      <w:r>
        <w:rPr>
          <w:color w:val="000000" w:themeColor="text1"/>
          <w:highlight w:val="none"/>
        </w:rPr>
      </w:r>
      <w:bookmarkStart w:id="143" w:name="_Toc151193834"/>
      <w:r>
        <w:rPr>
          <w:rFonts w:hint="eastAsia" w:ascii="宋体" w:hAnsi="宋体" w:cs="宋体"/>
          <w:b/>
          <w:color w:val="000000" w:themeColor="text1"/>
          <w:sz w:val="24"/>
          <w:highlight w:val="none"/>
        </w:rPr>
        <w:t xml:space="preserve">资金来源</w:t>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rFonts w:hint="eastAsia" w:ascii="宋体" w:hAnsi="宋体" w:cs="宋体"/>
          <w:b/>
          <w:color w:val="000000" w:themeColor="text1"/>
          <w:sz w:val="24"/>
          <w:highlight w:val="none"/>
        </w:rPr>
        <w:t xml:space="preserve">、项目属性、科研仪器设备采购、核心产品</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资金来源为财政性资金和/或本项目采购中无法与财政性资金分割的非财政性资金。</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项目属性见《投标人须知资料表》。</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是否属于科研仪器设备采购见《投标人须知资料表》。</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核心产品见《投标人须知资料表》。</w:t>
      </w:r>
      <w:r>
        <w:rPr>
          <w:color w:val="000000" w:themeColor="text1"/>
          <w:highlight w:val="none"/>
        </w:rPr>
      </w:r>
      <w:r/>
    </w:p>
    <w:p>
      <w:pPr>
        <w:pStyle w:val="1071"/>
        <w:numPr>
          <w:ilvl w:val="0"/>
          <w:numId w:val="9"/>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现场考察、开标前答疑会</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8"/>
          <w:highlight w:val="none"/>
        </w:rPr>
      </w:pPr>
      <w:r>
        <w:rPr>
          <w:rFonts w:hint="eastAsia" w:ascii="宋体" w:hAnsi="宋体" w:cs="宋体"/>
          <w:color w:val="000000" w:themeColor="text1"/>
          <w:sz w:val="24"/>
          <w:highlight w:val="none"/>
        </w:rPr>
        <w:t xml:space="preserve">若《投标人须知资料表》中规定了组织现场考察、召开开标前答疑会，则投标人应按要求在规定的时间和地点参加。</w:t>
      </w:r>
      <w:bookmarkStart w:id="144" w:name="_Toc226965712"/>
      <w:r>
        <w:rPr>
          <w:color w:val="000000" w:themeColor="text1"/>
          <w:highlight w:val="none"/>
        </w:rPr>
      </w:r>
      <w:bookmarkStart w:id="145" w:name="_Toc226309766"/>
      <w:r>
        <w:rPr>
          <w:color w:val="000000" w:themeColor="text1"/>
          <w:highlight w:val="none"/>
        </w:rPr>
      </w:r>
      <w:bookmarkStart w:id="146" w:name="_Toc305158790"/>
      <w:r>
        <w:rPr>
          <w:color w:val="000000" w:themeColor="text1"/>
          <w:highlight w:val="none"/>
        </w:rPr>
      </w:r>
      <w:bookmarkStart w:id="147" w:name="_Toc127151522"/>
      <w:r>
        <w:rPr>
          <w:color w:val="000000" w:themeColor="text1"/>
          <w:highlight w:val="none"/>
        </w:rPr>
      </w:r>
      <w:bookmarkStart w:id="148" w:name="_Toc195842887"/>
      <w:r>
        <w:rPr>
          <w:color w:val="000000" w:themeColor="text1"/>
          <w:highlight w:val="none"/>
        </w:rPr>
      </w:r>
      <w:bookmarkStart w:id="149" w:name="_Toc150774727"/>
      <w:r>
        <w:rPr>
          <w:color w:val="000000" w:themeColor="text1"/>
          <w:highlight w:val="none"/>
        </w:rPr>
      </w:r>
      <w:bookmarkStart w:id="150" w:name="_Toc150774622"/>
      <w:r>
        <w:rPr>
          <w:color w:val="000000" w:themeColor="text1"/>
          <w:highlight w:val="none"/>
        </w:rPr>
      </w:r>
      <w:bookmarkStart w:id="151" w:name="_Toc265228360"/>
      <w:r>
        <w:rPr>
          <w:color w:val="000000" w:themeColor="text1"/>
          <w:highlight w:val="none"/>
        </w:rPr>
      </w:r>
      <w:bookmarkStart w:id="152" w:name="_Toc151193692"/>
      <w:r>
        <w:rPr>
          <w:color w:val="000000" w:themeColor="text1"/>
          <w:highlight w:val="none"/>
        </w:rPr>
      </w:r>
      <w:bookmarkStart w:id="153" w:name="_Toc142311024"/>
      <w:r>
        <w:rPr>
          <w:color w:val="000000" w:themeColor="text1"/>
          <w:highlight w:val="none"/>
        </w:rPr>
      </w:r>
      <w:bookmarkStart w:id="154" w:name="_Toc305158864"/>
      <w:r>
        <w:rPr>
          <w:color w:val="000000" w:themeColor="text1"/>
          <w:highlight w:val="none"/>
        </w:rPr>
      </w:r>
      <w:bookmarkStart w:id="155" w:name="_Toc226965795"/>
      <w:r>
        <w:rPr>
          <w:color w:val="000000" w:themeColor="text1"/>
          <w:highlight w:val="none"/>
        </w:rPr>
      </w:r>
      <w:bookmarkStart w:id="156" w:name="_Toc151193836"/>
      <w:r>
        <w:rPr>
          <w:color w:val="000000" w:themeColor="text1"/>
          <w:highlight w:val="none"/>
        </w:rPr>
      </w:r>
      <w:bookmarkStart w:id="157" w:name="_Toc226337218"/>
      <w:r>
        <w:rPr>
          <w:color w:val="000000" w:themeColor="text1"/>
          <w:highlight w:val="none"/>
        </w:rPr>
      </w:r>
      <w:bookmarkStart w:id="158" w:name="_Toc150480760"/>
      <w:r>
        <w:rPr>
          <w:color w:val="000000" w:themeColor="text1"/>
          <w:highlight w:val="none"/>
        </w:rPr>
      </w:r>
      <w:bookmarkStart w:id="159" w:name="_Toc150509273"/>
      <w:r>
        <w:rPr>
          <w:color w:val="000000" w:themeColor="text1"/>
          <w:highlight w:val="none"/>
        </w:rPr>
      </w:r>
      <w:bookmarkStart w:id="160" w:name="_Toc264969212"/>
      <w:r>
        <w:rPr>
          <w:color w:val="000000" w:themeColor="text1"/>
          <w:highlight w:val="none"/>
        </w:rPr>
      </w:r>
      <w:bookmarkStart w:id="161" w:name="_Toc151193764"/>
      <w:r>
        <w:rPr>
          <w:color w:val="000000" w:themeColor="text1"/>
          <w:highlight w:val="none"/>
        </w:rPr>
      </w:r>
      <w:bookmarkStart w:id="162" w:name="_Toc151190149"/>
      <w:r>
        <w:rPr>
          <w:color w:val="000000" w:themeColor="text1"/>
          <w:highlight w:val="none"/>
        </w:rPr>
      </w:r>
      <w:bookmarkStart w:id="163" w:name="_Toc151193620"/>
      <w:r>
        <w:rPr>
          <w:color w:val="000000" w:themeColor="text1"/>
          <w:highlight w:val="none"/>
        </w:rPr>
      </w:r>
      <w:bookmarkStart w:id="164" w:name="_Toc520356146"/>
      <w:r>
        <w:rPr>
          <w:color w:val="000000" w:themeColor="text1"/>
          <w:highlight w:val="none"/>
        </w:rPr>
      </w:r>
      <w:bookmarkStart w:id="165" w:name="_Toc151193910"/>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highlight w:val="none"/>
        </w:rPr>
      </w:r>
      <w:r/>
    </w:p>
    <w:p>
      <w:pPr>
        <w:pStyle w:val="1071"/>
        <w:numPr>
          <w:ilvl w:val="0"/>
          <w:numId w:val="9"/>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样品</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本项目是否要求投标人提供样品，以及样品制作的标准和要求、是否需要随样品提交相关检测报告、样品的递交与退还等要求见《投标人须知资料表》。</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样品的评审方法以及评审标准等内容见第四章《评标方法和评标标准》。</w:t>
      </w:r>
      <w:r>
        <w:rPr>
          <w:color w:val="000000" w:themeColor="text1"/>
          <w:highlight w:val="none"/>
        </w:rPr>
      </w:r>
      <w:r/>
    </w:p>
    <w:p>
      <w:pPr>
        <w:pStyle w:val="1071"/>
        <w:numPr>
          <w:ilvl w:val="0"/>
          <w:numId w:val="9"/>
        </w:numPr>
        <w:ind w:left="0" w:firstLine="482"/>
        <w:spacing w:line="360" w:lineRule="auto"/>
        <w:tabs>
          <w:tab w:val="left" w:pos="360" w:leader="none"/>
        </w:tabs>
        <w:rPr>
          <w:rFonts w:hint="eastAsia" w:ascii="宋体" w:hAnsi="宋体" w:cs="宋体"/>
          <w:color w:val="000000" w:themeColor="text1"/>
          <w:sz w:val="24"/>
          <w:highlight w:val="none"/>
        </w:rPr>
        <w:outlineLvl w:val="1"/>
      </w:pPr>
      <w:r>
        <w:rPr>
          <w:rFonts w:hint="eastAsia" w:ascii="宋体" w:hAnsi="宋体" w:cs="宋体"/>
          <w:b/>
          <w:color w:val="000000" w:themeColor="text1"/>
          <w:sz w:val="24"/>
          <w:highlight w:val="none"/>
        </w:rPr>
        <w:t xml:space="preserve">政府采购政策</w:t>
      </w:r>
      <w:r>
        <w:rPr>
          <w:rFonts w:hint="eastAsia" w:ascii="宋体" w:hAnsi="宋体" w:cs="宋体"/>
          <w:color w:val="000000" w:themeColor="text1"/>
          <w:sz w:val="24"/>
          <w:highlight w:val="none"/>
        </w:rPr>
        <w:t xml:space="preserve">（包括但不限于下列具体政策要求）</w:t>
      </w:r>
      <w:r>
        <w:rPr>
          <w:color w:val="000000" w:themeColor="text1"/>
          <w:highlight w:val="none"/>
        </w:rPr>
      </w:r>
      <w:r/>
    </w:p>
    <w:p>
      <w:pPr>
        <w:pStyle w:val="1071"/>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进口产品</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highlight w:val="none"/>
        </w:rPr>
      </w:r>
      <w:r/>
    </w:p>
    <w:p>
      <w:pPr>
        <w:pStyle w:val="1071"/>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中小企业、监狱企业及残疾人福利性单位</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中小企业定义：</w:t>
      </w:r>
      <w:r>
        <w:rPr>
          <w:color w:val="000000" w:themeColor="text1"/>
          <w:highlight w:val="none"/>
        </w:rPr>
      </w:r>
      <w:r/>
    </w:p>
    <w:p>
      <w:pPr>
        <w:pStyle w:val="116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5"/>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5"/>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5"/>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071"/>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中小企业是</w:t>
      </w:r>
      <w:r>
        <w:rPr>
          <w:rFonts w:hint="eastAsia" w:ascii="宋体" w:hAnsi="宋体" w:cs="宋体"/>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none"/>
        </w:rPr>
      </w:r>
      <w:r/>
    </w:p>
    <w:p>
      <w:pPr>
        <w:pStyle w:val="1071"/>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供应商提供的货物、工程或者服务符合下列情形的，享受中小企业扶持政策：</w:t>
      </w:r>
      <w:r>
        <w:rPr>
          <w:color w:val="000000" w:themeColor="text1"/>
          <w:highlight w:val="none"/>
        </w:rPr>
      </w:r>
      <w:r/>
    </w:p>
    <w:p>
      <w:pPr>
        <w:pStyle w:val="1071"/>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（1）在货物采购项目中，货物由中小企业制造，即货物由中小企业生产且使用该中小企业商号或者注册商标；</w:t>
      </w:r>
      <w:r>
        <w:rPr>
          <w:color w:val="000000" w:themeColor="text1"/>
          <w:highlight w:val="none"/>
        </w:rPr>
      </w:r>
      <w:r/>
    </w:p>
    <w:p>
      <w:pPr>
        <w:pStyle w:val="1071"/>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（2）在工程采购项目中，工程由中小企业承建，即工程施工单位为中小企业；</w:t>
      </w:r>
      <w:r>
        <w:rPr>
          <w:color w:val="000000" w:themeColor="text1"/>
          <w:highlight w:val="none"/>
        </w:rPr>
      </w:r>
      <w:r/>
    </w:p>
    <w:p>
      <w:pPr>
        <w:pStyle w:val="1071"/>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（3）在服务采购项目中，服务由中小企业承接，即提供服务的人员为中小企业依照《中华人民共和国劳动合同法》订立劳动合同的从业人员。</w:t>
      </w:r>
      <w:r>
        <w:rPr>
          <w:color w:val="000000" w:themeColor="text1"/>
          <w:highlight w:val="none"/>
        </w:rPr>
      </w:r>
      <w:r/>
    </w:p>
    <w:p>
      <w:pPr>
        <w:pStyle w:val="1071"/>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在货物采购项目中，供应商提供的货物既有中小企业制造货物，也有大型企业制造货物的，不享受中小企业扶持政策。</w:t>
      </w:r>
      <w:r>
        <w:rPr>
          <w:color w:val="000000" w:themeColor="text1"/>
          <w:highlight w:val="none"/>
        </w:rPr>
      </w:r>
      <w:r/>
    </w:p>
    <w:p>
      <w:pPr>
        <w:pStyle w:val="1071"/>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残疾人福利单位定义：享受政府采购支持政策的残疾人福利性单位应当同时满足以下条件：</w:t>
      </w:r>
      <w:r>
        <w:rPr>
          <w:color w:val="000000" w:themeColor="text1"/>
          <w:highlight w:val="none"/>
        </w:rPr>
      </w:r>
      <w:r/>
    </w:p>
    <w:p>
      <w:pPr>
        <w:pStyle w:val="1165"/>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5"/>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071"/>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安置的残疾人占本单位在职职工人数的比例不低于25%（含25%），并且安置的残疾人人数不少于10 人（含10 人）；</w:t>
      </w:r>
      <w:r>
        <w:rPr>
          <w:color w:val="000000" w:themeColor="text1"/>
          <w:highlight w:val="none"/>
        </w:rPr>
      </w:r>
      <w:r/>
    </w:p>
    <w:p>
      <w:pPr>
        <w:pStyle w:val="1071"/>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依法与安置的每位残疾人签订了一年以上（含一年）的劳动合同或服务协议；</w:t>
      </w:r>
      <w:r>
        <w:rPr>
          <w:color w:val="000000" w:themeColor="text1"/>
          <w:highlight w:val="none"/>
        </w:rPr>
      </w:r>
      <w:r/>
    </w:p>
    <w:p>
      <w:pPr>
        <w:pStyle w:val="1071"/>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为安置的每位残疾人按月足额缴纳了基本养老保险、基本医疗保险、失业保险、工伤保险和生育保险等社会保险费；</w:t>
      </w:r>
      <w:r>
        <w:rPr>
          <w:color w:val="000000" w:themeColor="text1"/>
          <w:highlight w:val="none"/>
        </w:rPr>
      </w:r>
      <w:r/>
    </w:p>
    <w:p>
      <w:pPr>
        <w:pStyle w:val="1071"/>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pStyle w:val="1071"/>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1071"/>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本项目是否专门面向中小企业预留采购份额见第一章《投标邀请》。</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采购标的对应的中小企业划分标准所属行业见《投标人须知资料表》。</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小微企业价格评审优惠的政策调整：见第四章《评标方法和评标标准》。</w:t>
      </w:r>
      <w:r>
        <w:rPr>
          <w:color w:val="000000" w:themeColor="text1"/>
          <w:highlight w:val="none"/>
        </w:rPr>
      </w:r>
      <w:r/>
    </w:p>
    <w:p>
      <w:pPr>
        <w:pStyle w:val="1071"/>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政府采购节能产品、环境标志产品</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非政府强制采购的节能产品或环境标志产品，依据品目清单和认证证书实施政府优先采购。优先采购的具体规定见第四章《评标方法和评标标准》（如涉及）。</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r/>
    </w:p>
    <w:p>
      <w:pPr>
        <w:pStyle w:val="1071"/>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支持乡村产业振兴管理</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themeColor="text1"/>
          <w:highlight w:val="none"/>
        </w:rPr>
      </w:r>
      <w:r/>
    </w:p>
    <w:p>
      <w:pPr>
        <w:pStyle w:val="1071"/>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正版软件</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highlight w:val="none"/>
        </w:rPr>
      </w:r>
      <w:r/>
    </w:p>
    <w:p>
      <w:pPr>
        <w:pStyle w:val="1071"/>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信息安全产品</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。关于信息安全相关规定依据《关于信息安全产品实施政府采购的通知》（财库〔2010〕48 号）。</w:t>
      </w:r>
      <w:r>
        <w:rPr>
          <w:color w:val="000000" w:themeColor="text1"/>
          <w:highlight w:val="none"/>
        </w:rPr>
      </w:r>
      <w:r/>
    </w:p>
    <w:p>
      <w:pPr>
        <w:pStyle w:val="1071"/>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政府采购创新产品政策</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highlight w:val="none"/>
        </w:rPr>
      </w:r>
      <w:r/>
    </w:p>
    <w:p>
      <w:pPr>
        <w:pStyle w:val="1071"/>
        <w:numPr>
          <w:ilvl w:val="1"/>
          <w:numId w:val="9"/>
        </w:numPr>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绿色采购政策</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绿色数据中心政策 </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依据《绿色数据中心政府采购需求标准（试行）》（财办库〔2023〕7 号）文件精神，采购</w:t>
      </w:r>
      <w:r>
        <w:rPr>
          <w:rFonts w:hint="eastAsia" w:ascii="宋体" w:hAnsi="宋体" w:cs="宋体"/>
          <w:color w:val="000000" w:themeColor="text1"/>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推广应用绿色建材</w:t>
      </w:r>
      <w:r>
        <w:rPr>
          <w:color w:val="000000" w:themeColor="text1"/>
          <w:highlight w:val="none"/>
        </w:rPr>
      </w:r>
      <w:r/>
    </w:p>
    <w:p>
      <w:pPr>
        <w:pStyle w:val="1071"/>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采购人实施政府采购工程项目，要按照《常州市政府采购支持绿色建材促进建筑品质提升试点工作方案》（常财购</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18</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）总体要求，落实《绿色建筑和绿色建材政府采购需求标准》（</w:t>
      </w:r>
      <w:r>
        <w:rPr>
          <w:rFonts w:ascii="宋体" w:hAnsi="宋体"/>
          <w:color w:val="000000" w:themeColor="text1"/>
          <w:sz w:val="24"/>
          <w:highlight w:val="none"/>
        </w:rPr>
        <w:t xml:space="preserve">财库〔20</w:t>
      </w:r>
      <w:r>
        <w:rPr>
          <w:rFonts w:hint="eastAsia" w:ascii="宋体" w:hAnsi="宋体"/>
          <w:color w:val="000000" w:themeColor="text1"/>
          <w:sz w:val="24"/>
          <w:highlight w:val="none"/>
        </w:rPr>
        <w:t xml:space="preserve">22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35</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）和《政府采购支持绿色建材促进建筑品质提升政策项目实施指南》（财办库</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52</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）,依据相关需求标准确定采购需求，在采购文件和采购合同中载明具体需求、履约验收条款和违约责任。</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ascii="宋体" w:hAnsi="宋体"/>
          <w:color w:val="000000" w:themeColor="text1"/>
          <w:sz w:val="24"/>
          <w:highlight w:val="none"/>
        </w:rPr>
      </w:pPr>
      <w:r>
        <w:rPr>
          <w:rFonts w:hint="eastAsia" w:ascii="宋体" w:hAnsi="宋体" w:cs="宋体"/>
          <w:color w:val="000000" w:themeColor="text1"/>
          <w:sz w:val="24"/>
          <w:highlight w:val="none"/>
        </w:rPr>
        <w:t xml:space="preserve">优先使用低挥发性有机化合物产品</w:t>
      </w:r>
      <w:r>
        <w:rPr>
          <w:color w:val="000000" w:themeColor="text1"/>
          <w:highlight w:val="none"/>
        </w:rPr>
      </w:r>
      <w:r/>
    </w:p>
    <w:p>
      <w:pPr>
        <w:pStyle w:val="1071"/>
        <w:ind w:firstLine="480"/>
        <w:spacing w:line="360" w:lineRule="auto"/>
        <w:rPr>
          <w:rFonts w:hint="eastAsia" w:ascii="宋体" w:hAnsi="宋体" w:cs="宋体"/>
          <w:b/>
          <w:color w:val="000000" w:themeColor="text1"/>
          <w:sz w:val="24"/>
          <w:highlight w:val="none"/>
        </w:rPr>
      </w:pPr>
      <w:r>
        <w:rPr>
          <w:rFonts w:hint="eastAsia" w:ascii="宋体" w:hAnsi="宋体"/>
          <w:color w:val="000000" w:themeColor="text1"/>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投标费用</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投标人应自行承担所有与准备和参加投标有关的费用，无论投标的结果如何，采购人或采购代理机构在任何情况下均无承担这些费用的义务和责任。</w:t>
      </w:r>
      <w:r>
        <w:rPr>
          <w:color w:val="000000" w:themeColor="text1"/>
          <w:highlight w:val="none"/>
        </w:rPr>
      </w:r>
      <w:r/>
    </w:p>
    <w:p>
      <w:pPr>
        <w:pStyle w:val="1071"/>
        <w:ind w:firstLine="560"/>
        <w:spacing w:line="360" w:lineRule="auto"/>
        <w:tabs>
          <w:tab w:val="left" w:pos="1080" w:leader="none"/>
        </w:tabs>
        <w:rPr>
          <w:rFonts w:hint="eastAsia" w:ascii="宋体" w:hAnsi="宋体" w:cs="宋体"/>
          <w:color w:val="000000" w:themeColor="text1"/>
          <w:sz w:val="28"/>
          <w:highlight w:val="none"/>
        </w:rPr>
      </w:pPr>
      <w:r>
        <w:rPr>
          <w:color w:val="000000" w:themeColor="text1"/>
          <w:highlight w:val="none"/>
        </w:rPr>
      </w:r>
      <w:bookmarkStart w:id="166" w:name="_1.8_计量单位"/>
      <w:r>
        <w:rPr>
          <w:color w:val="000000" w:themeColor="text1"/>
          <w:highlight w:val="none"/>
        </w:rPr>
      </w:r>
      <w:bookmarkEnd w:id="166"/>
      <w:r>
        <w:rPr>
          <w:color w:val="000000" w:themeColor="text1"/>
          <w:highlight w:val="none"/>
        </w:rPr>
      </w:r>
      <w:r/>
    </w:p>
    <w:p>
      <w:pPr>
        <w:pStyle w:val="1073"/>
        <w:ind w:firstLine="562"/>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二   招标文件</w:t>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167" w:name="_Toc151193765"/>
      <w:r>
        <w:rPr>
          <w:color w:val="000000" w:themeColor="text1"/>
          <w:highlight w:val="none"/>
        </w:rPr>
      </w:r>
      <w:bookmarkStart w:id="168" w:name="_Toc226309767"/>
      <w:r>
        <w:rPr>
          <w:color w:val="000000" w:themeColor="text1"/>
          <w:highlight w:val="none"/>
        </w:rPr>
      </w:r>
      <w:bookmarkStart w:id="169" w:name="_Toc150774728"/>
      <w:r>
        <w:rPr>
          <w:color w:val="000000" w:themeColor="text1"/>
          <w:highlight w:val="none"/>
        </w:rPr>
      </w:r>
      <w:bookmarkStart w:id="170" w:name="_Toc151193621"/>
      <w:r>
        <w:rPr>
          <w:color w:val="000000" w:themeColor="text1"/>
          <w:highlight w:val="none"/>
        </w:rPr>
      </w:r>
      <w:bookmarkStart w:id="171" w:name="_Toc265228361"/>
      <w:r>
        <w:rPr>
          <w:color w:val="000000" w:themeColor="text1"/>
          <w:highlight w:val="none"/>
        </w:rPr>
      </w:r>
      <w:bookmarkStart w:id="172" w:name="_Toc127151724"/>
      <w:r>
        <w:rPr>
          <w:color w:val="000000" w:themeColor="text1"/>
          <w:highlight w:val="none"/>
        </w:rPr>
      </w:r>
      <w:bookmarkStart w:id="173" w:name="_Toc127161437"/>
      <w:r>
        <w:rPr>
          <w:color w:val="000000" w:themeColor="text1"/>
          <w:highlight w:val="none"/>
        </w:rPr>
      </w:r>
      <w:bookmarkStart w:id="174" w:name="_Toc151193837"/>
      <w:r>
        <w:rPr>
          <w:color w:val="000000" w:themeColor="text1"/>
          <w:highlight w:val="none"/>
        </w:rPr>
      </w:r>
      <w:bookmarkStart w:id="175" w:name="_Toc151190150"/>
      <w:r>
        <w:rPr>
          <w:color w:val="000000" w:themeColor="text1"/>
          <w:highlight w:val="none"/>
        </w:rPr>
      </w:r>
      <w:bookmarkStart w:id="176" w:name="_Toc164229364"/>
      <w:r>
        <w:rPr>
          <w:color w:val="000000" w:themeColor="text1"/>
          <w:highlight w:val="none"/>
        </w:rPr>
      </w:r>
      <w:bookmarkStart w:id="177" w:name="_Toc164229218"/>
      <w:r>
        <w:rPr>
          <w:color w:val="000000" w:themeColor="text1"/>
          <w:highlight w:val="none"/>
        </w:rPr>
      </w:r>
      <w:bookmarkStart w:id="178" w:name="_Toc164608792"/>
      <w:r>
        <w:rPr>
          <w:color w:val="000000" w:themeColor="text1"/>
          <w:highlight w:val="none"/>
        </w:rPr>
      </w:r>
      <w:bookmarkStart w:id="179" w:name="_Toc520356147"/>
      <w:r>
        <w:rPr>
          <w:color w:val="000000" w:themeColor="text1"/>
          <w:highlight w:val="none"/>
        </w:rPr>
      </w:r>
      <w:bookmarkStart w:id="180" w:name="_Toc164351617"/>
      <w:r>
        <w:rPr>
          <w:color w:val="000000" w:themeColor="text1"/>
          <w:highlight w:val="none"/>
        </w:rPr>
      </w:r>
      <w:bookmarkStart w:id="181" w:name="_Toc195842888"/>
      <w:r>
        <w:rPr>
          <w:color w:val="000000" w:themeColor="text1"/>
          <w:highlight w:val="none"/>
        </w:rPr>
      </w:r>
      <w:bookmarkStart w:id="182" w:name="_Toc226965796"/>
      <w:r>
        <w:rPr>
          <w:color w:val="000000" w:themeColor="text1"/>
          <w:highlight w:val="none"/>
        </w:rPr>
      </w:r>
      <w:bookmarkStart w:id="183" w:name="_Toc305158791"/>
      <w:r>
        <w:rPr>
          <w:color w:val="000000" w:themeColor="text1"/>
          <w:highlight w:val="none"/>
        </w:rPr>
      </w:r>
      <w:bookmarkStart w:id="184" w:name="_Toc226965713"/>
      <w:r>
        <w:rPr>
          <w:color w:val="000000" w:themeColor="text1"/>
          <w:highlight w:val="none"/>
        </w:rPr>
      </w:r>
      <w:bookmarkStart w:id="185" w:name="_Toc127151523"/>
      <w:r>
        <w:rPr>
          <w:color w:val="000000" w:themeColor="text1"/>
          <w:highlight w:val="none"/>
        </w:rPr>
      </w:r>
      <w:bookmarkStart w:id="186" w:name="_Toc151193911"/>
      <w:r>
        <w:rPr>
          <w:color w:val="000000" w:themeColor="text1"/>
          <w:highlight w:val="none"/>
        </w:rPr>
      </w:r>
      <w:bookmarkStart w:id="187" w:name="_Toc305158865"/>
      <w:r>
        <w:rPr>
          <w:color w:val="000000" w:themeColor="text1"/>
          <w:highlight w:val="none"/>
        </w:rPr>
      </w:r>
      <w:bookmarkStart w:id="188" w:name="_Toc164608637"/>
      <w:r>
        <w:rPr>
          <w:color w:val="000000" w:themeColor="text1"/>
          <w:highlight w:val="none"/>
        </w:rPr>
      </w:r>
      <w:bookmarkStart w:id="189" w:name="_Toc150509274"/>
      <w:r>
        <w:rPr>
          <w:color w:val="000000" w:themeColor="text1"/>
          <w:highlight w:val="none"/>
        </w:rPr>
      </w:r>
      <w:bookmarkStart w:id="190" w:name="_Toc264969213"/>
      <w:r>
        <w:rPr>
          <w:color w:val="000000" w:themeColor="text1"/>
          <w:highlight w:val="none"/>
        </w:rPr>
      </w:r>
      <w:bookmarkStart w:id="191" w:name="_Toc226337219"/>
      <w:r>
        <w:rPr>
          <w:color w:val="000000" w:themeColor="text1"/>
          <w:highlight w:val="none"/>
        </w:rPr>
      </w:r>
      <w:bookmarkStart w:id="192" w:name="_Toc142311025"/>
      <w:r>
        <w:rPr>
          <w:color w:val="000000" w:themeColor="text1"/>
          <w:highlight w:val="none"/>
        </w:rPr>
      </w:r>
      <w:bookmarkStart w:id="193" w:name="_Toc149720816"/>
      <w:r>
        <w:rPr>
          <w:color w:val="000000" w:themeColor="text1"/>
          <w:highlight w:val="none"/>
        </w:rPr>
      </w:r>
      <w:bookmarkStart w:id="194" w:name="_Toc151193693"/>
      <w:r>
        <w:rPr>
          <w:color w:val="000000" w:themeColor="text1"/>
          <w:highlight w:val="none"/>
        </w:rPr>
      </w:r>
      <w:bookmarkStart w:id="195" w:name="_Toc150480761"/>
      <w:r>
        <w:rPr>
          <w:color w:val="000000" w:themeColor="text1"/>
          <w:highlight w:val="none"/>
        </w:rPr>
      </w:r>
      <w:bookmarkStart w:id="196" w:name="_Toc150774623"/>
      <w:r>
        <w:rPr>
          <w:rFonts w:hint="eastAsia" w:ascii="宋体" w:hAnsi="宋体" w:cs="宋体"/>
          <w:b/>
          <w:color w:val="000000" w:themeColor="text1"/>
          <w:sz w:val="24"/>
          <w:highlight w:val="none"/>
        </w:rPr>
        <w:t xml:space="preserve">招标文件构</w:t>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rFonts w:hint="eastAsia" w:ascii="宋体" w:hAnsi="宋体" w:cs="宋体"/>
          <w:b/>
          <w:color w:val="000000" w:themeColor="text1"/>
          <w:sz w:val="24"/>
          <w:highlight w:val="none"/>
        </w:rPr>
        <w:t xml:space="preserve">成</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招标文件包括以下部分：</w:t>
      </w:r>
      <w:r>
        <w:rPr>
          <w:color w:val="000000" w:themeColor="text1"/>
          <w:highlight w:val="none"/>
        </w:rPr>
      </w:r>
      <w:r/>
    </w:p>
    <w:p>
      <w:pPr>
        <w:pStyle w:val="1071"/>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投标邀请</w:t>
      </w:r>
      <w:r>
        <w:rPr>
          <w:color w:val="000000" w:themeColor="text1"/>
          <w:highlight w:val="none"/>
        </w:rPr>
      </w:r>
      <w:r/>
    </w:p>
    <w:p>
      <w:pPr>
        <w:pStyle w:val="1071"/>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投标人须知</w:t>
      </w:r>
      <w:r>
        <w:rPr>
          <w:color w:val="000000" w:themeColor="text1"/>
          <w:highlight w:val="none"/>
        </w:rPr>
      </w:r>
      <w:r/>
    </w:p>
    <w:p>
      <w:pPr>
        <w:pStyle w:val="1071"/>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资格审查</w:t>
      </w:r>
      <w:r>
        <w:rPr>
          <w:color w:val="000000" w:themeColor="text1"/>
          <w:highlight w:val="none"/>
        </w:rPr>
      </w:r>
      <w:r/>
    </w:p>
    <w:p>
      <w:pPr>
        <w:pStyle w:val="1071"/>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评标程序、评标方法和评标标准</w:t>
      </w:r>
      <w:r>
        <w:rPr>
          <w:color w:val="000000" w:themeColor="text1"/>
          <w:highlight w:val="none"/>
        </w:rPr>
      </w:r>
      <w:r/>
    </w:p>
    <w:p>
      <w:pPr>
        <w:pStyle w:val="1071"/>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采购需求</w:t>
      </w:r>
      <w:r>
        <w:rPr>
          <w:color w:val="000000" w:themeColor="text1"/>
          <w:highlight w:val="none"/>
        </w:rPr>
      </w:r>
      <w:r/>
    </w:p>
    <w:p>
      <w:pPr>
        <w:pStyle w:val="1071"/>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拟签订的合同文本</w:t>
      </w:r>
      <w:r>
        <w:rPr>
          <w:color w:val="000000" w:themeColor="text1"/>
          <w:highlight w:val="none"/>
        </w:rPr>
      </w:r>
      <w:r/>
    </w:p>
    <w:p>
      <w:pPr>
        <w:pStyle w:val="1071"/>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投标文件格式</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对招标文件的澄清或修改</w:t>
      </w:r>
      <w:r>
        <w:rPr>
          <w:color w:val="000000" w:themeColor="text1"/>
          <w:highlight w:val="none"/>
        </w:rPr>
      </w:r>
      <w:r/>
    </w:p>
    <w:p>
      <w:pPr>
        <w:pStyle w:val="1071"/>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采购人或采购代理机构对已发出的招标文件进行必要澄清或者修改的，将在原公告发布媒体上以发布更正公告的形式通知所有获取招标文件的潜在投标人。</w:t>
      </w:r>
      <w:r>
        <w:rPr>
          <w:color w:val="000000" w:themeColor="text1"/>
          <w:highlight w:val="none"/>
        </w:rPr>
      </w:r>
      <w:r/>
    </w:p>
    <w:p>
      <w:pPr>
        <w:pStyle w:val="1071"/>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themeColor="text1"/>
          <w:highlight w:val="none"/>
        </w:rPr>
      </w:r>
      <w:r/>
    </w:p>
    <w:p>
      <w:pPr>
        <w:pStyle w:val="1073"/>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197" w:name="_Toc150509277"/>
      <w:r>
        <w:rPr>
          <w:color w:val="000000" w:themeColor="text1"/>
          <w:highlight w:val="none"/>
        </w:rPr>
      </w:r>
      <w:bookmarkStart w:id="198" w:name="_Toc150774731"/>
      <w:r>
        <w:rPr>
          <w:color w:val="000000" w:themeColor="text1"/>
          <w:highlight w:val="none"/>
        </w:rPr>
      </w:r>
      <w:bookmarkStart w:id="199" w:name="_Toc226965799"/>
      <w:r>
        <w:rPr>
          <w:color w:val="000000" w:themeColor="text1"/>
          <w:highlight w:val="none"/>
        </w:rPr>
      </w:r>
      <w:bookmarkStart w:id="200" w:name="_Toc264969216"/>
      <w:r>
        <w:rPr>
          <w:color w:val="000000" w:themeColor="text1"/>
          <w:highlight w:val="none"/>
        </w:rPr>
      </w:r>
      <w:bookmarkStart w:id="201" w:name="_Toc151193624"/>
      <w:r>
        <w:rPr>
          <w:color w:val="000000" w:themeColor="text1"/>
          <w:highlight w:val="none"/>
        </w:rPr>
      </w:r>
      <w:bookmarkStart w:id="202" w:name="_Toc226965716"/>
      <w:r>
        <w:rPr>
          <w:color w:val="000000" w:themeColor="text1"/>
          <w:highlight w:val="none"/>
        </w:rPr>
      </w:r>
      <w:bookmarkStart w:id="203" w:name="_Toc265228364"/>
      <w:r>
        <w:rPr>
          <w:color w:val="000000" w:themeColor="text1"/>
          <w:highlight w:val="none"/>
        </w:rPr>
      </w:r>
      <w:bookmarkStart w:id="204" w:name="_Toc226309770"/>
      <w:r>
        <w:rPr>
          <w:color w:val="000000" w:themeColor="text1"/>
          <w:highlight w:val="none"/>
        </w:rPr>
      </w:r>
      <w:bookmarkStart w:id="205" w:name="_Toc150480764"/>
      <w:r>
        <w:rPr>
          <w:color w:val="000000" w:themeColor="text1"/>
          <w:highlight w:val="none"/>
        </w:rPr>
      </w:r>
      <w:bookmarkStart w:id="206" w:name="_Toc151193840"/>
      <w:r>
        <w:rPr>
          <w:color w:val="000000" w:themeColor="text1"/>
          <w:highlight w:val="none"/>
        </w:rPr>
      </w:r>
      <w:bookmarkStart w:id="207" w:name="_Toc127151526"/>
      <w:r>
        <w:rPr>
          <w:color w:val="000000" w:themeColor="text1"/>
          <w:highlight w:val="none"/>
        </w:rPr>
      </w:r>
      <w:bookmarkStart w:id="208" w:name="_Toc195842891"/>
      <w:r>
        <w:rPr>
          <w:color w:val="000000" w:themeColor="text1"/>
          <w:highlight w:val="none"/>
        </w:rPr>
      </w:r>
      <w:bookmarkStart w:id="209" w:name="_Toc305158868"/>
      <w:r>
        <w:rPr>
          <w:color w:val="000000" w:themeColor="text1"/>
          <w:highlight w:val="none"/>
        </w:rPr>
      </w:r>
      <w:bookmarkStart w:id="210" w:name="_Toc516367020"/>
      <w:r>
        <w:rPr>
          <w:color w:val="000000" w:themeColor="text1"/>
          <w:highlight w:val="none"/>
        </w:rPr>
      </w:r>
      <w:bookmarkStart w:id="211" w:name="_Toc151193768"/>
      <w:r>
        <w:rPr>
          <w:color w:val="000000" w:themeColor="text1"/>
          <w:highlight w:val="none"/>
        </w:rPr>
      </w:r>
      <w:bookmarkStart w:id="212" w:name="_Toc151190153"/>
      <w:r>
        <w:rPr>
          <w:color w:val="000000" w:themeColor="text1"/>
          <w:highlight w:val="none"/>
        </w:rPr>
      </w:r>
      <w:bookmarkStart w:id="213" w:name="_Toc150774626"/>
      <w:r>
        <w:rPr>
          <w:color w:val="000000" w:themeColor="text1"/>
          <w:highlight w:val="none"/>
        </w:rPr>
      </w:r>
      <w:bookmarkStart w:id="214" w:name="_Toc151193696"/>
      <w:r>
        <w:rPr>
          <w:color w:val="000000" w:themeColor="text1"/>
          <w:highlight w:val="none"/>
        </w:rPr>
      </w:r>
      <w:bookmarkStart w:id="215" w:name="_Toc520356150"/>
      <w:r>
        <w:rPr>
          <w:color w:val="000000" w:themeColor="text1"/>
          <w:highlight w:val="none"/>
        </w:rPr>
      </w:r>
      <w:bookmarkStart w:id="216" w:name="_Toc151193914"/>
      <w:r>
        <w:rPr>
          <w:color w:val="000000" w:themeColor="text1"/>
          <w:highlight w:val="none"/>
        </w:rPr>
      </w:r>
      <w:bookmarkStart w:id="217" w:name="_Toc226337222"/>
      <w:r>
        <w:rPr>
          <w:color w:val="000000" w:themeColor="text1"/>
          <w:highlight w:val="none"/>
        </w:rPr>
      </w:r>
      <w:bookmarkStart w:id="218" w:name="_Toc305158794"/>
      <w:r>
        <w:rPr>
          <w:color w:val="000000" w:themeColor="text1"/>
          <w:highlight w:val="none"/>
        </w:rPr>
      </w:r>
      <w:bookmarkStart w:id="219" w:name="_Toc142311028"/>
      <w:r>
        <w:rPr>
          <w:rFonts w:hint="eastAsia" w:ascii="宋体" w:hAnsi="宋体" w:eastAsia="宋体" w:cs="宋体"/>
          <w:color w:val="000000" w:themeColor="text1"/>
          <w:sz w:val="28"/>
          <w:highlight w:val="none"/>
        </w:rPr>
        <w:t xml:space="preserve">三   投标文件</w:t>
      </w:r>
      <w:bookmarkEnd w:id="210"/>
      <w:r>
        <w:rPr>
          <w:rFonts w:hint="eastAsia" w:ascii="宋体" w:hAnsi="宋体" w:eastAsia="宋体" w:cs="宋体"/>
          <w:color w:val="000000" w:themeColor="text1"/>
          <w:sz w:val="28"/>
          <w:highlight w:val="none"/>
        </w:rPr>
        <w:t xml:space="preserve">的编制</w:t>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20" w:name="_Toc226965717"/>
      <w:r>
        <w:rPr>
          <w:color w:val="000000" w:themeColor="text1"/>
          <w:highlight w:val="none"/>
        </w:rPr>
      </w:r>
      <w:bookmarkStart w:id="221" w:name="_Toc150480765"/>
      <w:r>
        <w:rPr>
          <w:color w:val="000000" w:themeColor="text1"/>
          <w:highlight w:val="none"/>
        </w:rPr>
      </w:r>
      <w:bookmarkStart w:id="222" w:name="_Toc516367021"/>
      <w:r>
        <w:rPr>
          <w:color w:val="000000" w:themeColor="text1"/>
          <w:highlight w:val="none"/>
        </w:rPr>
      </w:r>
      <w:bookmarkStart w:id="223" w:name="_Toc226965800"/>
      <w:r>
        <w:rPr>
          <w:color w:val="000000" w:themeColor="text1"/>
          <w:highlight w:val="none"/>
        </w:rPr>
      </w:r>
      <w:bookmarkStart w:id="224" w:name="_Toc150774732"/>
      <w:r>
        <w:rPr>
          <w:color w:val="000000" w:themeColor="text1"/>
          <w:highlight w:val="none"/>
        </w:rPr>
      </w:r>
      <w:bookmarkStart w:id="225" w:name="_Toc151193769"/>
      <w:r>
        <w:rPr>
          <w:color w:val="000000" w:themeColor="text1"/>
          <w:highlight w:val="none"/>
        </w:rPr>
      </w:r>
      <w:bookmarkStart w:id="226" w:name="_Toc151193841"/>
      <w:r>
        <w:rPr>
          <w:color w:val="000000" w:themeColor="text1"/>
          <w:highlight w:val="none"/>
        </w:rPr>
      </w:r>
      <w:bookmarkStart w:id="227" w:name="_Toc164608641"/>
      <w:r>
        <w:rPr>
          <w:color w:val="000000" w:themeColor="text1"/>
          <w:highlight w:val="none"/>
        </w:rPr>
      </w:r>
      <w:bookmarkStart w:id="228" w:name="_Toc305158869"/>
      <w:r>
        <w:rPr>
          <w:color w:val="000000" w:themeColor="text1"/>
          <w:highlight w:val="none"/>
        </w:rPr>
      </w:r>
      <w:bookmarkStart w:id="229" w:name="_Toc305158795"/>
      <w:r>
        <w:rPr>
          <w:color w:val="000000" w:themeColor="text1"/>
          <w:highlight w:val="none"/>
        </w:rPr>
      </w:r>
      <w:bookmarkStart w:id="230" w:name="_Toc127161441"/>
      <w:r>
        <w:rPr>
          <w:color w:val="000000" w:themeColor="text1"/>
          <w:highlight w:val="none"/>
        </w:rPr>
      </w:r>
      <w:bookmarkStart w:id="231" w:name="_Toc520356151"/>
      <w:r>
        <w:rPr>
          <w:color w:val="000000" w:themeColor="text1"/>
          <w:highlight w:val="none"/>
        </w:rPr>
      </w:r>
      <w:bookmarkStart w:id="232" w:name="_Toc149720820"/>
      <w:r>
        <w:rPr>
          <w:color w:val="000000" w:themeColor="text1"/>
          <w:highlight w:val="none"/>
        </w:rPr>
      </w:r>
      <w:bookmarkStart w:id="233" w:name="_Toc265228365"/>
      <w:r>
        <w:rPr>
          <w:color w:val="000000" w:themeColor="text1"/>
          <w:highlight w:val="none"/>
        </w:rPr>
      </w:r>
      <w:bookmarkStart w:id="234" w:name="_Toc151193625"/>
      <w:r>
        <w:rPr>
          <w:color w:val="000000" w:themeColor="text1"/>
          <w:highlight w:val="none"/>
        </w:rPr>
      </w:r>
      <w:bookmarkStart w:id="235" w:name="_Toc164229222"/>
      <w:r>
        <w:rPr>
          <w:color w:val="000000" w:themeColor="text1"/>
          <w:highlight w:val="none"/>
        </w:rPr>
      </w:r>
      <w:bookmarkStart w:id="236" w:name="_Toc150774627"/>
      <w:r>
        <w:rPr>
          <w:color w:val="000000" w:themeColor="text1"/>
          <w:highlight w:val="none"/>
        </w:rPr>
      </w:r>
      <w:bookmarkStart w:id="237" w:name="_Toc195842892"/>
      <w:r>
        <w:rPr>
          <w:color w:val="000000" w:themeColor="text1"/>
          <w:highlight w:val="none"/>
        </w:rPr>
      </w:r>
      <w:bookmarkStart w:id="238" w:name="_Toc226309771"/>
      <w:r>
        <w:rPr>
          <w:color w:val="000000" w:themeColor="text1"/>
          <w:highlight w:val="none"/>
        </w:rPr>
      </w:r>
      <w:bookmarkStart w:id="239" w:name="_Toc127151527"/>
      <w:r>
        <w:rPr>
          <w:color w:val="000000" w:themeColor="text1"/>
          <w:highlight w:val="none"/>
        </w:rPr>
      </w:r>
      <w:bookmarkStart w:id="240" w:name="_Toc151190154"/>
      <w:r>
        <w:rPr>
          <w:color w:val="000000" w:themeColor="text1"/>
          <w:highlight w:val="none"/>
        </w:rPr>
      </w:r>
      <w:bookmarkStart w:id="241" w:name="_Toc127151728"/>
      <w:r>
        <w:rPr>
          <w:color w:val="000000" w:themeColor="text1"/>
          <w:highlight w:val="none"/>
        </w:rPr>
      </w:r>
      <w:bookmarkStart w:id="242" w:name="_Toc226337223"/>
      <w:r>
        <w:rPr>
          <w:color w:val="000000" w:themeColor="text1"/>
          <w:highlight w:val="none"/>
        </w:rPr>
      </w:r>
      <w:bookmarkStart w:id="243" w:name="_Toc151193915"/>
      <w:r>
        <w:rPr>
          <w:color w:val="000000" w:themeColor="text1"/>
          <w:highlight w:val="none"/>
        </w:rPr>
      </w:r>
      <w:bookmarkStart w:id="244" w:name="_Toc150509278"/>
      <w:r>
        <w:rPr>
          <w:color w:val="000000" w:themeColor="text1"/>
          <w:highlight w:val="none"/>
        </w:rPr>
      </w:r>
      <w:bookmarkStart w:id="245" w:name="_Toc164351621"/>
      <w:r>
        <w:rPr>
          <w:color w:val="000000" w:themeColor="text1"/>
          <w:highlight w:val="none"/>
        </w:rPr>
      </w:r>
      <w:bookmarkStart w:id="246" w:name="_Toc264969217"/>
      <w:r>
        <w:rPr>
          <w:color w:val="000000" w:themeColor="text1"/>
          <w:highlight w:val="none"/>
        </w:rPr>
      </w:r>
      <w:bookmarkStart w:id="247" w:name="_Toc151193697"/>
      <w:r>
        <w:rPr>
          <w:color w:val="000000" w:themeColor="text1"/>
          <w:highlight w:val="none"/>
        </w:rPr>
      </w:r>
      <w:bookmarkStart w:id="248" w:name="_Toc164229368"/>
      <w:r>
        <w:rPr>
          <w:color w:val="000000" w:themeColor="text1"/>
          <w:highlight w:val="none"/>
        </w:rPr>
      </w:r>
      <w:bookmarkStart w:id="249" w:name="_Toc164608796"/>
      <w:r>
        <w:rPr>
          <w:color w:val="000000" w:themeColor="text1"/>
          <w:highlight w:val="none"/>
        </w:rPr>
      </w:r>
      <w:bookmarkStart w:id="250" w:name="_Toc142311029"/>
      <w:r>
        <w:rPr>
          <w:rFonts w:hint="eastAsia" w:ascii="宋体" w:hAnsi="宋体" w:cs="宋体"/>
          <w:b/>
          <w:color w:val="000000" w:themeColor="text1"/>
          <w:sz w:val="24"/>
          <w:highlight w:val="none"/>
        </w:rPr>
        <w:t xml:space="preserve">投标范围、投标文件中计量单位的使用</w:t>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rFonts w:hint="eastAsia" w:ascii="宋体" w:hAnsi="宋体" w:cs="宋体"/>
          <w:b/>
          <w:color w:val="000000" w:themeColor="text1"/>
          <w:sz w:val="24"/>
          <w:highlight w:val="none"/>
        </w:rPr>
        <w:t xml:space="preserve">及投标语言</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themeColor="text1"/>
          <w:sz w:val="24"/>
          <w:highlight w:val="none"/>
        </w:rPr>
        <w:t xml:space="preserve">无效投标</w:t>
      </w:r>
      <w:r>
        <w:rPr>
          <w:rFonts w:hint="eastAsia" w:ascii="宋体" w:hAnsi="宋体" w:cs="宋体"/>
          <w:color w:val="000000" w:themeColor="text1"/>
          <w:sz w:val="24"/>
          <w:highlight w:val="none"/>
        </w:rPr>
        <w:t xml:space="preserve">。</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除招标文件有特殊要求外，本项目投标所使用的计量单位，应采用中华人民共和国法定计量单位。</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51" w:name="_Toc151193916"/>
      <w:r>
        <w:rPr>
          <w:color w:val="000000" w:themeColor="text1"/>
          <w:highlight w:val="none"/>
        </w:rPr>
      </w:r>
      <w:bookmarkStart w:id="252" w:name="_Toc195842893"/>
      <w:r>
        <w:rPr>
          <w:color w:val="000000" w:themeColor="text1"/>
          <w:highlight w:val="none"/>
        </w:rPr>
      </w:r>
      <w:bookmarkStart w:id="253" w:name="_Toc226309772"/>
      <w:r>
        <w:rPr>
          <w:color w:val="000000" w:themeColor="text1"/>
          <w:highlight w:val="none"/>
        </w:rPr>
      </w:r>
      <w:bookmarkStart w:id="254" w:name="_Toc151193770"/>
      <w:r>
        <w:rPr>
          <w:color w:val="000000" w:themeColor="text1"/>
          <w:highlight w:val="none"/>
        </w:rPr>
      </w:r>
      <w:bookmarkStart w:id="255" w:name="_Toc151193626"/>
      <w:r>
        <w:rPr>
          <w:color w:val="000000" w:themeColor="text1"/>
          <w:highlight w:val="none"/>
        </w:rPr>
      </w:r>
      <w:bookmarkStart w:id="256" w:name="_Toc164351622"/>
      <w:r>
        <w:rPr>
          <w:color w:val="000000" w:themeColor="text1"/>
          <w:highlight w:val="none"/>
        </w:rPr>
      </w:r>
      <w:bookmarkStart w:id="257" w:name="_Toc149720821"/>
      <w:r>
        <w:rPr>
          <w:color w:val="000000" w:themeColor="text1"/>
          <w:highlight w:val="none"/>
        </w:rPr>
      </w:r>
      <w:bookmarkStart w:id="258" w:name="_Ref467306676"/>
      <w:r>
        <w:rPr>
          <w:color w:val="000000" w:themeColor="text1"/>
          <w:highlight w:val="none"/>
        </w:rPr>
      </w:r>
      <w:bookmarkStart w:id="259" w:name="_Toc516367022"/>
      <w:r>
        <w:rPr>
          <w:color w:val="000000" w:themeColor="text1"/>
          <w:highlight w:val="none"/>
        </w:rPr>
      </w:r>
      <w:bookmarkStart w:id="260" w:name="_Ref467306195"/>
      <w:r>
        <w:rPr>
          <w:color w:val="000000" w:themeColor="text1"/>
          <w:highlight w:val="none"/>
        </w:rPr>
      </w:r>
      <w:bookmarkStart w:id="261" w:name="_Toc226965718"/>
      <w:r>
        <w:rPr>
          <w:color w:val="000000" w:themeColor="text1"/>
          <w:highlight w:val="none"/>
        </w:rPr>
      </w:r>
      <w:bookmarkStart w:id="262" w:name="_Toc127151729"/>
      <w:r>
        <w:rPr>
          <w:color w:val="000000" w:themeColor="text1"/>
          <w:highlight w:val="none"/>
        </w:rPr>
      </w:r>
      <w:bookmarkStart w:id="263" w:name="_Toc264969218"/>
      <w:r>
        <w:rPr>
          <w:color w:val="000000" w:themeColor="text1"/>
          <w:highlight w:val="none"/>
        </w:rPr>
      </w:r>
      <w:bookmarkStart w:id="264" w:name="_Toc164608797"/>
      <w:r>
        <w:rPr>
          <w:color w:val="000000" w:themeColor="text1"/>
          <w:highlight w:val="none"/>
        </w:rPr>
      </w:r>
      <w:bookmarkStart w:id="265" w:name="_Toc142311030"/>
      <w:r>
        <w:rPr>
          <w:color w:val="000000" w:themeColor="text1"/>
          <w:highlight w:val="none"/>
        </w:rPr>
      </w:r>
      <w:bookmarkStart w:id="266" w:name="_Toc305158796"/>
      <w:r>
        <w:rPr>
          <w:color w:val="000000" w:themeColor="text1"/>
          <w:highlight w:val="none"/>
        </w:rPr>
      </w:r>
      <w:bookmarkStart w:id="267" w:name="_Toc265228366"/>
      <w:r>
        <w:rPr>
          <w:color w:val="000000" w:themeColor="text1"/>
          <w:highlight w:val="none"/>
        </w:rPr>
      </w:r>
      <w:bookmarkStart w:id="268" w:name="_Toc151193842"/>
      <w:r>
        <w:rPr>
          <w:color w:val="000000" w:themeColor="text1"/>
          <w:highlight w:val="none"/>
        </w:rPr>
      </w:r>
      <w:bookmarkStart w:id="269" w:name="_Toc127151528"/>
      <w:r>
        <w:rPr>
          <w:color w:val="000000" w:themeColor="text1"/>
          <w:highlight w:val="none"/>
        </w:rPr>
      </w:r>
      <w:bookmarkStart w:id="270" w:name="_Toc150509279"/>
      <w:r>
        <w:rPr>
          <w:color w:val="000000" w:themeColor="text1"/>
          <w:highlight w:val="none"/>
        </w:rPr>
      </w:r>
      <w:bookmarkStart w:id="271" w:name="_Toc305158870"/>
      <w:r>
        <w:rPr>
          <w:color w:val="000000" w:themeColor="text1"/>
          <w:highlight w:val="none"/>
        </w:rPr>
      </w:r>
      <w:bookmarkStart w:id="272" w:name="_Toc150480766"/>
      <w:r>
        <w:rPr>
          <w:color w:val="000000" w:themeColor="text1"/>
          <w:highlight w:val="none"/>
        </w:rPr>
      </w:r>
      <w:bookmarkStart w:id="273" w:name="_Toc150774733"/>
      <w:r>
        <w:rPr>
          <w:color w:val="000000" w:themeColor="text1"/>
          <w:highlight w:val="none"/>
        </w:rPr>
      </w:r>
      <w:bookmarkStart w:id="274" w:name="_Toc150774628"/>
      <w:r>
        <w:rPr>
          <w:color w:val="000000" w:themeColor="text1"/>
          <w:highlight w:val="none"/>
        </w:rPr>
      </w:r>
      <w:bookmarkStart w:id="275" w:name="_Toc127161442"/>
      <w:r>
        <w:rPr>
          <w:color w:val="000000" w:themeColor="text1"/>
          <w:highlight w:val="none"/>
        </w:rPr>
      </w:r>
      <w:bookmarkStart w:id="276" w:name="_Toc226337224"/>
      <w:r>
        <w:rPr>
          <w:color w:val="000000" w:themeColor="text1"/>
          <w:highlight w:val="none"/>
        </w:rPr>
      </w:r>
      <w:bookmarkStart w:id="277" w:name="_Toc520356152"/>
      <w:r>
        <w:rPr>
          <w:color w:val="000000" w:themeColor="text1"/>
          <w:highlight w:val="none"/>
        </w:rPr>
      </w:r>
      <w:bookmarkStart w:id="278" w:name="_Toc164608642"/>
      <w:r>
        <w:rPr>
          <w:color w:val="000000" w:themeColor="text1"/>
          <w:highlight w:val="none"/>
        </w:rPr>
      </w:r>
      <w:bookmarkStart w:id="279" w:name="_Toc226965801"/>
      <w:r>
        <w:rPr>
          <w:color w:val="000000" w:themeColor="text1"/>
          <w:highlight w:val="none"/>
        </w:rPr>
      </w:r>
      <w:bookmarkStart w:id="280" w:name="_Toc151190155"/>
      <w:r>
        <w:rPr>
          <w:color w:val="000000" w:themeColor="text1"/>
          <w:highlight w:val="none"/>
        </w:rPr>
      </w:r>
      <w:bookmarkStart w:id="281" w:name="_Toc164229369"/>
      <w:r>
        <w:rPr>
          <w:color w:val="000000" w:themeColor="text1"/>
          <w:highlight w:val="none"/>
        </w:rPr>
      </w:r>
      <w:bookmarkStart w:id="282" w:name="_Toc164229223"/>
      <w:r>
        <w:rPr>
          <w:color w:val="000000" w:themeColor="text1"/>
          <w:highlight w:val="none"/>
        </w:rPr>
      </w:r>
      <w:bookmarkStart w:id="283" w:name="_Toc151193698"/>
      <w:r>
        <w:rPr>
          <w:rFonts w:hint="eastAsia" w:ascii="宋体" w:hAnsi="宋体" w:cs="宋体"/>
          <w:b/>
          <w:color w:val="000000" w:themeColor="text1"/>
          <w:sz w:val="24"/>
          <w:highlight w:val="none"/>
        </w:rPr>
        <w:t xml:space="preserve">投标文件</w:t>
      </w:r>
      <w:bookmarkEnd w:id="258"/>
      <w:r>
        <w:rPr>
          <w:color w:val="000000" w:themeColor="text1"/>
          <w:highlight w:val="none"/>
        </w:rPr>
      </w:r>
      <w:bookmarkEnd w:id="259"/>
      <w:r>
        <w:rPr>
          <w:color w:val="000000" w:themeColor="text1"/>
          <w:highlight w:val="none"/>
        </w:rPr>
      </w:r>
      <w:bookmarkEnd w:id="260"/>
      <w:r>
        <w:rPr>
          <w:rFonts w:hint="eastAsia" w:ascii="宋体" w:hAnsi="宋体" w:cs="宋体"/>
          <w:b/>
          <w:color w:val="000000" w:themeColor="text1"/>
          <w:sz w:val="24"/>
          <w:highlight w:val="none"/>
        </w:rPr>
        <w:t xml:space="preserve">构成</w:t>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color w:val="000000" w:themeColor="text1"/>
          <w:highlight w:val="none"/>
        </w:rPr>
      </w:r>
      <w:bookmarkStart w:id="284" w:name="_Ref467052588"/>
      <w:r>
        <w:rPr>
          <w:rFonts w:hint="eastAsia" w:ascii="宋体" w:hAnsi="宋体" w:cs="宋体"/>
          <w:color w:val="000000" w:themeColor="text1"/>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对于招标文件中标记了“实质性格式”文件的，</w:t>
      </w:r>
      <w:r>
        <w:rPr>
          <w:rFonts w:hint="eastAsia" w:ascii="宋体" w:hAnsi="宋体" w:cs="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。未标记“实质性格式”的文件和招标文件未提供格式的内容，可由投标人自行编写。</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第四章《评标程序、评标方法和评标标准》中涉及的证明文件。</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投标人认为应附的其他材料。</w:t>
      </w:r>
      <w:bookmarkEnd w:id="284"/>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85" w:name="_Toc151193918"/>
      <w:r>
        <w:rPr>
          <w:color w:val="000000" w:themeColor="text1"/>
          <w:highlight w:val="none"/>
        </w:rPr>
      </w:r>
      <w:bookmarkStart w:id="286" w:name="_Toc150480768"/>
      <w:r>
        <w:rPr>
          <w:color w:val="000000" w:themeColor="text1"/>
          <w:highlight w:val="none"/>
        </w:rPr>
      </w:r>
      <w:bookmarkStart w:id="287" w:name="_Toc151193844"/>
      <w:r>
        <w:rPr>
          <w:color w:val="000000" w:themeColor="text1"/>
          <w:highlight w:val="none"/>
        </w:rPr>
      </w:r>
      <w:bookmarkStart w:id="288" w:name="_Toc142311032"/>
      <w:r>
        <w:rPr>
          <w:color w:val="000000" w:themeColor="text1"/>
          <w:highlight w:val="none"/>
        </w:rPr>
      </w:r>
      <w:bookmarkStart w:id="289" w:name="_Toc150774735"/>
      <w:r>
        <w:rPr>
          <w:color w:val="000000" w:themeColor="text1"/>
          <w:highlight w:val="none"/>
        </w:rPr>
      </w:r>
      <w:bookmarkStart w:id="290" w:name="_Toc164608644"/>
      <w:r>
        <w:rPr>
          <w:color w:val="000000" w:themeColor="text1"/>
          <w:highlight w:val="none"/>
        </w:rPr>
      </w:r>
      <w:bookmarkStart w:id="291" w:name="_Toc150774630"/>
      <w:r>
        <w:rPr>
          <w:color w:val="000000" w:themeColor="text1"/>
          <w:highlight w:val="none"/>
        </w:rPr>
      </w:r>
      <w:bookmarkStart w:id="292" w:name="_Toc164229225"/>
      <w:r>
        <w:rPr>
          <w:color w:val="000000" w:themeColor="text1"/>
          <w:highlight w:val="none"/>
        </w:rPr>
      </w:r>
      <w:bookmarkStart w:id="293" w:name="_Toc164608799"/>
      <w:r>
        <w:rPr>
          <w:color w:val="000000" w:themeColor="text1"/>
          <w:highlight w:val="none"/>
        </w:rPr>
      </w:r>
      <w:bookmarkStart w:id="294" w:name="_Toc151193628"/>
      <w:r>
        <w:rPr>
          <w:color w:val="000000" w:themeColor="text1"/>
          <w:highlight w:val="none"/>
        </w:rPr>
      </w:r>
      <w:bookmarkStart w:id="295" w:name="_Toc150509281"/>
      <w:r>
        <w:rPr>
          <w:color w:val="000000" w:themeColor="text1"/>
          <w:highlight w:val="none"/>
        </w:rPr>
      </w:r>
      <w:bookmarkStart w:id="296" w:name="_Toc164229371"/>
      <w:r>
        <w:rPr>
          <w:color w:val="000000" w:themeColor="text1"/>
          <w:highlight w:val="none"/>
        </w:rPr>
      </w:r>
      <w:bookmarkStart w:id="297" w:name="_Toc151193700"/>
      <w:r>
        <w:rPr>
          <w:color w:val="000000" w:themeColor="text1"/>
          <w:highlight w:val="none"/>
        </w:rPr>
      </w:r>
      <w:bookmarkStart w:id="298" w:name="_Toc151190157"/>
      <w:r>
        <w:rPr>
          <w:color w:val="000000" w:themeColor="text1"/>
          <w:highlight w:val="none"/>
        </w:rPr>
      </w:r>
      <w:bookmarkStart w:id="299" w:name="_Toc151193772"/>
      <w:r>
        <w:rPr>
          <w:color w:val="000000" w:themeColor="text1"/>
          <w:highlight w:val="none"/>
        </w:rPr>
      </w:r>
      <w:bookmarkStart w:id="300" w:name="_Toc149720823"/>
      <w:r>
        <w:rPr>
          <w:color w:val="000000" w:themeColor="text1"/>
          <w:highlight w:val="none"/>
        </w:rPr>
      </w:r>
      <w:bookmarkStart w:id="301" w:name="_Toc164351624"/>
      <w:r>
        <w:rPr>
          <w:color w:val="000000" w:themeColor="text1"/>
          <w:highlight w:val="none"/>
        </w:rPr>
      </w:r>
      <w:bookmarkStart w:id="302" w:name="_Toc520356155"/>
      <w:r>
        <w:rPr>
          <w:color w:val="000000" w:themeColor="text1"/>
          <w:highlight w:val="none"/>
        </w:rPr>
      </w:r>
      <w:bookmarkStart w:id="303" w:name="_Toc127161444"/>
      <w:r>
        <w:rPr>
          <w:color w:val="000000" w:themeColor="text1"/>
          <w:highlight w:val="none"/>
        </w:rPr>
      </w:r>
      <w:bookmarkStart w:id="304" w:name="_Toc195842895"/>
      <w:r>
        <w:rPr>
          <w:color w:val="000000" w:themeColor="text1"/>
          <w:highlight w:val="none"/>
        </w:rPr>
      </w:r>
      <w:bookmarkStart w:id="305" w:name="_Toc127151530"/>
      <w:r>
        <w:rPr>
          <w:color w:val="000000" w:themeColor="text1"/>
          <w:highlight w:val="none"/>
        </w:rPr>
      </w:r>
      <w:bookmarkStart w:id="306" w:name="_Toc127151731"/>
      <w:r>
        <w:rPr>
          <w:rFonts w:hint="eastAsia" w:ascii="宋体" w:hAnsi="宋体" w:cs="宋体"/>
          <w:b/>
          <w:color w:val="000000" w:themeColor="text1"/>
          <w:sz w:val="24"/>
          <w:highlight w:val="none"/>
        </w:rPr>
        <w:t xml:space="preserve">投标报价</w:t>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所有投标均以人民币报价。</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按照招标文件要求完成本项目的全部相关服务费用。 </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采购人不得向供应商索要或者接受其给予的赠品、回扣或者与采购无关的其他商品、服务。</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投标人不能提供任何有选择性或可调整的报价，否则其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07" w:name="_Toc150509282"/>
      <w:r>
        <w:rPr>
          <w:color w:val="000000" w:themeColor="text1"/>
          <w:highlight w:val="none"/>
        </w:rPr>
      </w:r>
      <w:bookmarkStart w:id="308" w:name="_Toc149720824"/>
      <w:r>
        <w:rPr>
          <w:color w:val="000000" w:themeColor="text1"/>
          <w:highlight w:val="none"/>
        </w:rPr>
      </w:r>
      <w:bookmarkStart w:id="309" w:name="_Toc226965721"/>
      <w:r>
        <w:rPr>
          <w:color w:val="000000" w:themeColor="text1"/>
          <w:highlight w:val="none"/>
        </w:rPr>
      </w:r>
      <w:bookmarkStart w:id="310" w:name="_Toc127151732"/>
      <w:r>
        <w:rPr>
          <w:color w:val="000000" w:themeColor="text1"/>
          <w:highlight w:val="none"/>
        </w:rPr>
      </w:r>
      <w:bookmarkStart w:id="311" w:name="_Toc226309775"/>
      <w:r>
        <w:rPr>
          <w:color w:val="000000" w:themeColor="text1"/>
          <w:highlight w:val="none"/>
        </w:rPr>
      </w:r>
      <w:bookmarkStart w:id="312" w:name="_Toc164608800"/>
      <w:r>
        <w:rPr>
          <w:color w:val="000000" w:themeColor="text1"/>
          <w:highlight w:val="none"/>
        </w:rPr>
      </w:r>
      <w:bookmarkStart w:id="313" w:name="_Toc164229372"/>
      <w:r>
        <w:rPr>
          <w:color w:val="000000" w:themeColor="text1"/>
          <w:highlight w:val="none"/>
        </w:rPr>
      </w:r>
      <w:bookmarkStart w:id="314" w:name="_Ref467306513"/>
      <w:r>
        <w:rPr>
          <w:color w:val="000000" w:themeColor="text1"/>
          <w:highlight w:val="none"/>
        </w:rPr>
      </w:r>
      <w:bookmarkStart w:id="315" w:name="_Toc150774631"/>
      <w:r>
        <w:rPr>
          <w:color w:val="000000" w:themeColor="text1"/>
          <w:highlight w:val="none"/>
        </w:rPr>
      </w:r>
      <w:bookmarkStart w:id="316" w:name="_Toc142311033"/>
      <w:r>
        <w:rPr>
          <w:color w:val="000000" w:themeColor="text1"/>
          <w:highlight w:val="none"/>
        </w:rPr>
      </w:r>
      <w:bookmarkStart w:id="317" w:name="_Toc226337227"/>
      <w:r>
        <w:rPr>
          <w:color w:val="000000" w:themeColor="text1"/>
          <w:highlight w:val="none"/>
        </w:rPr>
      </w:r>
      <w:bookmarkStart w:id="318" w:name="_Toc305158799"/>
      <w:r>
        <w:rPr>
          <w:color w:val="000000" w:themeColor="text1"/>
          <w:highlight w:val="none"/>
        </w:rPr>
      </w:r>
      <w:bookmarkStart w:id="319" w:name="_Toc127151531"/>
      <w:r>
        <w:rPr>
          <w:color w:val="000000" w:themeColor="text1"/>
          <w:highlight w:val="none"/>
        </w:rPr>
      </w:r>
      <w:bookmarkStart w:id="320" w:name="_Toc127161445"/>
      <w:r>
        <w:rPr>
          <w:color w:val="000000" w:themeColor="text1"/>
          <w:highlight w:val="none"/>
        </w:rPr>
      </w:r>
      <w:bookmarkStart w:id="321" w:name="_Toc164229226"/>
      <w:r>
        <w:rPr>
          <w:color w:val="000000" w:themeColor="text1"/>
          <w:highlight w:val="none"/>
        </w:rPr>
      </w:r>
      <w:bookmarkStart w:id="322" w:name="_Toc151190158"/>
      <w:r>
        <w:rPr>
          <w:color w:val="000000" w:themeColor="text1"/>
          <w:highlight w:val="none"/>
        </w:rPr>
      </w:r>
      <w:bookmarkStart w:id="323" w:name="_Toc150480769"/>
      <w:r>
        <w:rPr>
          <w:color w:val="000000" w:themeColor="text1"/>
          <w:highlight w:val="none"/>
        </w:rPr>
      </w:r>
      <w:bookmarkStart w:id="324" w:name="_Toc151193773"/>
      <w:r>
        <w:rPr>
          <w:color w:val="000000" w:themeColor="text1"/>
          <w:highlight w:val="none"/>
        </w:rPr>
      </w:r>
      <w:bookmarkStart w:id="325" w:name="_Toc151193919"/>
      <w:r>
        <w:rPr>
          <w:color w:val="000000" w:themeColor="text1"/>
          <w:highlight w:val="none"/>
        </w:rPr>
      </w:r>
      <w:bookmarkStart w:id="326" w:name="_Toc151193629"/>
      <w:r>
        <w:rPr>
          <w:color w:val="000000" w:themeColor="text1"/>
          <w:highlight w:val="none"/>
        </w:rPr>
      </w:r>
      <w:bookmarkStart w:id="327" w:name="_Toc151193845"/>
      <w:r>
        <w:rPr>
          <w:color w:val="000000" w:themeColor="text1"/>
          <w:highlight w:val="none"/>
        </w:rPr>
      </w:r>
      <w:bookmarkStart w:id="328" w:name="_Toc226965804"/>
      <w:r>
        <w:rPr>
          <w:color w:val="000000" w:themeColor="text1"/>
          <w:highlight w:val="none"/>
        </w:rPr>
      </w:r>
      <w:bookmarkStart w:id="329" w:name="_Toc305158873"/>
      <w:r>
        <w:rPr>
          <w:color w:val="000000" w:themeColor="text1"/>
          <w:highlight w:val="none"/>
        </w:rPr>
      </w:r>
      <w:bookmarkStart w:id="330" w:name="_Toc264969221"/>
      <w:r>
        <w:rPr>
          <w:color w:val="000000" w:themeColor="text1"/>
          <w:highlight w:val="none"/>
        </w:rPr>
      </w:r>
      <w:bookmarkStart w:id="331" w:name="_Toc164351625"/>
      <w:r>
        <w:rPr>
          <w:color w:val="000000" w:themeColor="text1"/>
          <w:highlight w:val="none"/>
        </w:rPr>
      </w:r>
      <w:bookmarkStart w:id="332" w:name="_Toc195842896"/>
      <w:r>
        <w:rPr>
          <w:color w:val="000000" w:themeColor="text1"/>
          <w:highlight w:val="none"/>
        </w:rPr>
      </w:r>
      <w:bookmarkStart w:id="333" w:name="_Toc150774736"/>
      <w:r>
        <w:rPr>
          <w:color w:val="000000" w:themeColor="text1"/>
          <w:highlight w:val="none"/>
        </w:rPr>
      </w:r>
      <w:bookmarkStart w:id="334" w:name="_Toc265228369"/>
      <w:r>
        <w:rPr>
          <w:color w:val="000000" w:themeColor="text1"/>
          <w:highlight w:val="none"/>
        </w:rPr>
      </w:r>
      <w:bookmarkStart w:id="335" w:name="_Toc520356156"/>
      <w:r>
        <w:rPr>
          <w:color w:val="000000" w:themeColor="text1"/>
          <w:highlight w:val="none"/>
        </w:rPr>
      </w:r>
      <w:bookmarkStart w:id="336" w:name="_Toc151193701"/>
      <w:r>
        <w:rPr>
          <w:color w:val="000000" w:themeColor="text1"/>
          <w:highlight w:val="none"/>
        </w:rPr>
      </w:r>
      <w:bookmarkStart w:id="337" w:name="_Toc164608645"/>
      <w:r>
        <w:rPr>
          <w:rFonts w:hint="eastAsia" w:ascii="宋体" w:hAnsi="宋体" w:cs="宋体"/>
          <w:b/>
          <w:color w:val="000000" w:themeColor="text1"/>
          <w:sz w:val="24"/>
          <w:highlight w:val="none"/>
        </w:rPr>
        <w:t xml:space="preserve">投标保证金</w:t>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r/>
    </w:p>
    <w:p>
      <w:pPr>
        <w:pStyle w:val="1071"/>
        <w:ind w:firstLine="480"/>
        <w:spacing w:line="360" w:lineRule="auto"/>
        <w:tabs>
          <w:tab w:val="left" w:pos="360"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根据江苏省和常州市的相关文件规定，免收投标保证金。</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38" w:name="_Toc150774737"/>
      <w:r>
        <w:rPr>
          <w:color w:val="000000" w:themeColor="text1"/>
          <w:highlight w:val="none"/>
        </w:rPr>
      </w:r>
      <w:bookmarkStart w:id="339" w:name="_Toc164351626"/>
      <w:r>
        <w:rPr>
          <w:color w:val="000000" w:themeColor="text1"/>
          <w:highlight w:val="none"/>
        </w:rPr>
      </w:r>
      <w:bookmarkStart w:id="340" w:name="_Toc226337228"/>
      <w:r>
        <w:rPr>
          <w:color w:val="000000" w:themeColor="text1"/>
          <w:highlight w:val="none"/>
        </w:rPr>
      </w:r>
      <w:bookmarkStart w:id="341" w:name="_Toc226965805"/>
      <w:r>
        <w:rPr>
          <w:color w:val="000000" w:themeColor="text1"/>
          <w:highlight w:val="none"/>
        </w:rPr>
      </w:r>
      <w:bookmarkStart w:id="342" w:name="_Toc265228370"/>
      <w:r>
        <w:rPr>
          <w:color w:val="000000" w:themeColor="text1"/>
          <w:highlight w:val="none"/>
        </w:rPr>
      </w:r>
      <w:bookmarkStart w:id="343" w:name="_Toc142311034"/>
      <w:r>
        <w:rPr>
          <w:color w:val="000000" w:themeColor="text1"/>
          <w:highlight w:val="none"/>
        </w:rPr>
      </w:r>
      <w:bookmarkStart w:id="344" w:name="_Toc150480770"/>
      <w:r>
        <w:rPr>
          <w:color w:val="000000" w:themeColor="text1"/>
          <w:highlight w:val="none"/>
        </w:rPr>
      </w:r>
      <w:bookmarkStart w:id="345" w:name="_Toc520356157"/>
      <w:r>
        <w:rPr>
          <w:color w:val="000000" w:themeColor="text1"/>
          <w:highlight w:val="none"/>
        </w:rPr>
      </w:r>
      <w:bookmarkStart w:id="346" w:name="_Toc151193702"/>
      <w:r>
        <w:rPr>
          <w:color w:val="000000" w:themeColor="text1"/>
          <w:highlight w:val="none"/>
        </w:rPr>
      </w:r>
      <w:bookmarkStart w:id="347" w:name="_Toc127161446"/>
      <w:r>
        <w:rPr>
          <w:color w:val="000000" w:themeColor="text1"/>
          <w:highlight w:val="none"/>
        </w:rPr>
      </w:r>
      <w:bookmarkStart w:id="348" w:name="_Toc149720825"/>
      <w:r>
        <w:rPr>
          <w:color w:val="000000" w:themeColor="text1"/>
          <w:highlight w:val="none"/>
        </w:rPr>
      </w:r>
      <w:bookmarkStart w:id="349" w:name="_Toc226309776"/>
      <w:r>
        <w:rPr>
          <w:color w:val="000000" w:themeColor="text1"/>
          <w:highlight w:val="none"/>
        </w:rPr>
      </w:r>
      <w:bookmarkStart w:id="350" w:name="_Toc164608646"/>
      <w:r>
        <w:rPr>
          <w:color w:val="000000" w:themeColor="text1"/>
          <w:highlight w:val="none"/>
        </w:rPr>
      </w:r>
      <w:bookmarkStart w:id="351" w:name="_Toc127151733"/>
      <w:r>
        <w:rPr>
          <w:color w:val="000000" w:themeColor="text1"/>
          <w:highlight w:val="none"/>
        </w:rPr>
      </w:r>
      <w:bookmarkStart w:id="352" w:name="_Toc127151532"/>
      <w:r>
        <w:rPr>
          <w:color w:val="000000" w:themeColor="text1"/>
          <w:highlight w:val="none"/>
        </w:rPr>
      </w:r>
      <w:bookmarkStart w:id="353" w:name="_Toc150774632"/>
      <w:r>
        <w:rPr>
          <w:color w:val="000000" w:themeColor="text1"/>
          <w:highlight w:val="none"/>
        </w:rPr>
      </w:r>
      <w:bookmarkStart w:id="354" w:name="_Toc164608801"/>
      <w:r>
        <w:rPr>
          <w:color w:val="000000" w:themeColor="text1"/>
          <w:highlight w:val="none"/>
        </w:rPr>
      </w:r>
      <w:bookmarkStart w:id="355" w:name="_Toc226965722"/>
      <w:r>
        <w:rPr>
          <w:color w:val="000000" w:themeColor="text1"/>
          <w:highlight w:val="none"/>
        </w:rPr>
      </w:r>
      <w:bookmarkStart w:id="356" w:name="_Toc264969222"/>
      <w:r>
        <w:rPr>
          <w:color w:val="000000" w:themeColor="text1"/>
          <w:highlight w:val="none"/>
        </w:rPr>
      </w:r>
      <w:bookmarkStart w:id="357" w:name="_Toc150509283"/>
      <w:r>
        <w:rPr>
          <w:color w:val="000000" w:themeColor="text1"/>
          <w:highlight w:val="none"/>
        </w:rPr>
      </w:r>
      <w:bookmarkStart w:id="358" w:name="_Toc151193630"/>
      <w:r>
        <w:rPr>
          <w:color w:val="000000" w:themeColor="text1"/>
          <w:highlight w:val="none"/>
        </w:rPr>
      </w:r>
      <w:bookmarkStart w:id="359" w:name="_Toc151193920"/>
      <w:r>
        <w:rPr>
          <w:color w:val="000000" w:themeColor="text1"/>
          <w:highlight w:val="none"/>
        </w:rPr>
      </w:r>
      <w:bookmarkStart w:id="360" w:name="_Toc151193774"/>
      <w:r>
        <w:rPr>
          <w:color w:val="000000" w:themeColor="text1"/>
          <w:highlight w:val="none"/>
        </w:rPr>
      </w:r>
      <w:bookmarkStart w:id="361" w:name="_Toc195842897"/>
      <w:r>
        <w:rPr>
          <w:color w:val="000000" w:themeColor="text1"/>
          <w:highlight w:val="none"/>
        </w:rPr>
      </w:r>
      <w:bookmarkStart w:id="362" w:name="_Toc151190159"/>
      <w:r>
        <w:rPr>
          <w:color w:val="000000" w:themeColor="text1"/>
          <w:highlight w:val="none"/>
        </w:rPr>
      </w:r>
      <w:bookmarkStart w:id="363" w:name="_Toc164229227"/>
      <w:r>
        <w:rPr>
          <w:color w:val="000000" w:themeColor="text1"/>
          <w:highlight w:val="none"/>
        </w:rPr>
      </w:r>
      <w:bookmarkStart w:id="364" w:name="_Toc164229373"/>
      <w:r>
        <w:rPr>
          <w:color w:val="000000" w:themeColor="text1"/>
          <w:highlight w:val="none"/>
        </w:rPr>
      </w:r>
      <w:bookmarkStart w:id="365" w:name="_Toc305158800"/>
      <w:r>
        <w:rPr>
          <w:color w:val="000000" w:themeColor="text1"/>
          <w:highlight w:val="none"/>
        </w:rPr>
      </w:r>
      <w:bookmarkStart w:id="366" w:name="_Toc305158874"/>
      <w:r>
        <w:rPr>
          <w:color w:val="000000" w:themeColor="text1"/>
          <w:highlight w:val="none"/>
        </w:rPr>
      </w:r>
      <w:bookmarkStart w:id="367" w:name="_Toc151193846"/>
      <w:r>
        <w:rPr>
          <w:rFonts w:hint="eastAsia" w:ascii="宋体" w:hAnsi="宋体" w:cs="宋体"/>
          <w:b/>
          <w:color w:val="000000" w:themeColor="text1"/>
          <w:sz w:val="24"/>
          <w:highlight w:val="none"/>
        </w:rPr>
        <w:t xml:space="preserve">投标有效期</w:t>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color w:val="000000" w:themeColor="text1"/>
          <w:highlight w:val="none"/>
        </w:rPr>
      </w:r>
      <w:bookmarkEnd w:id="350"/>
      <w:r>
        <w:rPr>
          <w:color w:val="000000" w:themeColor="text1"/>
          <w:highlight w:val="none"/>
        </w:rPr>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68" w:name="_Toc305158801"/>
      <w:r>
        <w:rPr>
          <w:color w:val="000000" w:themeColor="text1"/>
          <w:highlight w:val="none"/>
        </w:rPr>
      </w:r>
      <w:bookmarkStart w:id="369" w:name="_Toc150509284"/>
      <w:r>
        <w:rPr>
          <w:color w:val="000000" w:themeColor="text1"/>
          <w:highlight w:val="none"/>
        </w:rPr>
      </w:r>
      <w:bookmarkStart w:id="370" w:name="_Toc142311035"/>
      <w:r>
        <w:rPr>
          <w:color w:val="000000" w:themeColor="text1"/>
          <w:highlight w:val="none"/>
        </w:rPr>
      </w:r>
      <w:bookmarkStart w:id="371" w:name="_Toc127151533"/>
      <w:r>
        <w:rPr>
          <w:color w:val="000000" w:themeColor="text1"/>
          <w:highlight w:val="none"/>
        </w:rPr>
      </w:r>
      <w:bookmarkStart w:id="372" w:name="_Toc264969223"/>
      <w:r>
        <w:rPr>
          <w:color w:val="000000" w:themeColor="text1"/>
          <w:highlight w:val="none"/>
        </w:rPr>
      </w:r>
      <w:bookmarkStart w:id="373" w:name="_Toc164351627"/>
      <w:r>
        <w:rPr>
          <w:color w:val="000000" w:themeColor="text1"/>
          <w:highlight w:val="none"/>
        </w:rPr>
      </w:r>
      <w:bookmarkStart w:id="374" w:name="_Toc151193775"/>
      <w:r>
        <w:rPr>
          <w:color w:val="000000" w:themeColor="text1"/>
          <w:highlight w:val="none"/>
        </w:rPr>
      </w:r>
      <w:bookmarkStart w:id="375" w:name="_Toc226965723"/>
      <w:r>
        <w:rPr>
          <w:color w:val="000000" w:themeColor="text1"/>
          <w:highlight w:val="none"/>
        </w:rPr>
      </w:r>
      <w:bookmarkStart w:id="376" w:name="_Toc127151734"/>
      <w:r>
        <w:rPr>
          <w:color w:val="000000" w:themeColor="text1"/>
          <w:highlight w:val="none"/>
        </w:rPr>
      </w:r>
      <w:bookmarkStart w:id="377" w:name="_Toc226309777"/>
      <w:r>
        <w:rPr>
          <w:color w:val="000000" w:themeColor="text1"/>
          <w:highlight w:val="none"/>
        </w:rPr>
      </w:r>
      <w:bookmarkStart w:id="378" w:name="_Toc151193921"/>
      <w:r>
        <w:rPr>
          <w:color w:val="000000" w:themeColor="text1"/>
          <w:highlight w:val="none"/>
        </w:rPr>
      </w:r>
      <w:bookmarkStart w:id="379" w:name="_Toc150774633"/>
      <w:r>
        <w:rPr>
          <w:color w:val="000000" w:themeColor="text1"/>
          <w:highlight w:val="none"/>
        </w:rPr>
      </w:r>
      <w:bookmarkStart w:id="380" w:name="_Toc127161447"/>
      <w:r>
        <w:rPr>
          <w:color w:val="000000" w:themeColor="text1"/>
          <w:highlight w:val="none"/>
        </w:rPr>
      </w:r>
      <w:bookmarkStart w:id="381" w:name="_Toc149720826"/>
      <w:r>
        <w:rPr>
          <w:color w:val="000000" w:themeColor="text1"/>
          <w:highlight w:val="none"/>
        </w:rPr>
      </w:r>
      <w:bookmarkStart w:id="382" w:name="_Toc305158875"/>
      <w:r>
        <w:rPr>
          <w:color w:val="000000" w:themeColor="text1"/>
          <w:highlight w:val="none"/>
        </w:rPr>
      </w:r>
      <w:bookmarkStart w:id="383" w:name="_Toc164608647"/>
      <w:r>
        <w:rPr>
          <w:color w:val="000000" w:themeColor="text1"/>
          <w:highlight w:val="none"/>
        </w:rPr>
      </w:r>
      <w:bookmarkStart w:id="384" w:name="_Toc164229374"/>
      <w:r>
        <w:rPr>
          <w:color w:val="000000" w:themeColor="text1"/>
          <w:highlight w:val="none"/>
        </w:rPr>
      </w:r>
      <w:bookmarkStart w:id="385" w:name="_Toc164608802"/>
      <w:r>
        <w:rPr>
          <w:color w:val="000000" w:themeColor="text1"/>
          <w:highlight w:val="none"/>
        </w:rPr>
      </w:r>
      <w:bookmarkStart w:id="386" w:name="_Toc195842898"/>
      <w:r>
        <w:rPr>
          <w:color w:val="000000" w:themeColor="text1"/>
          <w:highlight w:val="none"/>
        </w:rPr>
      </w:r>
      <w:bookmarkStart w:id="387" w:name="_Toc226965806"/>
      <w:r>
        <w:rPr>
          <w:color w:val="000000" w:themeColor="text1"/>
          <w:highlight w:val="none"/>
        </w:rPr>
      </w:r>
      <w:bookmarkStart w:id="388" w:name="_Toc520356158"/>
      <w:r>
        <w:rPr>
          <w:color w:val="000000" w:themeColor="text1"/>
          <w:highlight w:val="none"/>
        </w:rPr>
      </w:r>
      <w:bookmarkStart w:id="389" w:name="_Toc150774738"/>
      <w:r>
        <w:rPr>
          <w:color w:val="000000" w:themeColor="text1"/>
          <w:highlight w:val="none"/>
        </w:rPr>
      </w:r>
      <w:bookmarkStart w:id="390" w:name="_Toc226337229"/>
      <w:r>
        <w:rPr>
          <w:color w:val="000000" w:themeColor="text1"/>
          <w:highlight w:val="none"/>
        </w:rPr>
      </w:r>
      <w:bookmarkStart w:id="391" w:name="_Toc150480771"/>
      <w:r>
        <w:rPr>
          <w:color w:val="000000" w:themeColor="text1"/>
          <w:highlight w:val="none"/>
        </w:rPr>
      </w:r>
      <w:bookmarkStart w:id="392" w:name="_Toc151193847"/>
      <w:r>
        <w:rPr>
          <w:color w:val="000000" w:themeColor="text1"/>
          <w:highlight w:val="none"/>
        </w:rPr>
      </w:r>
      <w:bookmarkStart w:id="393" w:name="_Toc265228371"/>
      <w:r>
        <w:rPr>
          <w:color w:val="000000" w:themeColor="text1"/>
          <w:highlight w:val="none"/>
        </w:rPr>
      </w:r>
      <w:bookmarkStart w:id="394" w:name="_Toc151193703"/>
      <w:r>
        <w:rPr>
          <w:color w:val="000000" w:themeColor="text1"/>
          <w:highlight w:val="none"/>
        </w:rPr>
      </w:r>
      <w:bookmarkStart w:id="395" w:name="_Toc164229228"/>
      <w:r>
        <w:rPr>
          <w:color w:val="000000" w:themeColor="text1"/>
          <w:highlight w:val="none"/>
        </w:rPr>
      </w:r>
      <w:bookmarkStart w:id="396" w:name="_Toc151190160"/>
      <w:r>
        <w:rPr>
          <w:color w:val="000000" w:themeColor="text1"/>
          <w:highlight w:val="none"/>
        </w:rPr>
      </w:r>
      <w:bookmarkStart w:id="397" w:name="_Toc151193631"/>
      <w:r>
        <w:rPr>
          <w:rFonts w:hint="eastAsia" w:ascii="宋体" w:hAnsi="宋体" w:cs="宋体"/>
          <w:b/>
          <w:color w:val="000000" w:themeColor="text1"/>
          <w:sz w:val="24"/>
          <w:highlight w:val="none"/>
        </w:rPr>
        <w:t xml:space="preserve">投标文件的签署</w:t>
      </w:r>
      <w:bookmarkEnd w:id="368"/>
      <w:r>
        <w:rPr>
          <w:color w:val="000000" w:themeColor="text1"/>
          <w:highlight w:val="none"/>
        </w:rPr>
      </w:r>
      <w:bookmarkEnd w:id="369"/>
      <w:r>
        <w:rPr>
          <w:color w:val="000000" w:themeColor="text1"/>
          <w:highlight w:val="none"/>
        </w:rPr>
      </w:r>
      <w:bookmarkEnd w:id="370"/>
      <w:r>
        <w:rPr>
          <w:color w:val="000000" w:themeColor="text1"/>
          <w:highlight w:val="none"/>
        </w:rPr>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rFonts w:hint="eastAsia" w:ascii="宋体" w:hAnsi="宋体" w:cs="宋体"/>
          <w:b/>
          <w:color w:val="000000" w:themeColor="text1"/>
          <w:sz w:val="24"/>
          <w:highlight w:val="none"/>
        </w:rPr>
        <w:t xml:space="preserve">、加盖公章</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color w:val="000000" w:themeColor="text1"/>
          <w:highlight w:val="none"/>
        </w:rPr>
      </w:r>
      <w:bookmarkStart w:id="398" w:name="_Toc520356159"/>
      <w:r>
        <w:rPr>
          <w:color w:val="000000" w:themeColor="text1"/>
          <w:highlight w:val="none"/>
        </w:rPr>
      </w:r>
      <w:bookmarkStart w:id="399" w:name="_Toc226309778"/>
      <w:r>
        <w:rPr>
          <w:color w:val="000000" w:themeColor="text1"/>
          <w:highlight w:val="none"/>
        </w:rPr>
      </w:r>
      <w:bookmarkStart w:id="400" w:name="_Toc265228372"/>
      <w:r>
        <w:rPr>
          <w:color w:val="000000" w:themeColor="text1"/>
          <w:highlight w:val="none"/>
        </w:rPr>
      </w:r>
      <w:bookmarkStart w:id="401" w:name="_Toc305158876"/>
      <w:r>
        <w:rPr>
          <w:color w:val="000000" w:themeColor="text1"/>
          <w:highlight w:val="none"/>
        </w:rPr>
      </w:r>
      <w:bookmarkStart w:id="402" w:name="_Toc195842899"/>
      <w:r>
        <w:rPr>
          <w:color w:val="000000" w:themeColor="text1"/>
          <w:highlight w:val="none"/>
        </w:rPr>
      </w:r>
      <w:bookmarkStart w:id="403" w:name="_Toc226965807"/>
      <w:r>
        <w:rPr>
          <w:color w:val="000000" w:themeColor="text1"/>
          <w:highlight w:val="none"/>
        </w:rPr>
      </w:r>
      <w:bookmarkStart w:id="404" w:name="_Toc226965724"/>
      <w:r>
        <w:rPr>
          <w:color w:val="000000" w:themeColor="text1"/>
          <w:highlight w:val="none"/>
        </w:rPr>
      </w:r>
      <w:bookmarkStart w:id="405" w:name="_Toc151193776"/>
      <w:r>
        <w:rPr>
          <w:color w:val="000000" w:themeColor="text1"/>
          <w:highlight w:val="none"/>
        </w:rPr>
      </w:r>
      <w:bookmarkStart w:id="406" w:name="_Toc151190161"/>
      <w:r>
        <w:rPr>
          <w:color w:val="000000" w:themeColor="text1"/>
          <w:highlight w:val="none"/>
        </w:rPr>
      </w:r>
      <w:bookmarkStart w:id="407" w:name="_Toc150774739"/>
      <w:r>
        <w:rPr>
          <w:color w:val="000000" w:themeColor="text1"/>
          <w:highlight w:val="none"/>
        </w:rPr>
      </w:r>
      <w:bookmarkStart w:id="408" w:name="_Toc127151534"/>
      <w:r>
        <w:rPr>
          <w:color w:val="000000" w:themeColor="text1"/>
          <w:highlight w:val="none"/>
        </w:rPr>
      </w:r>
      <w:bookmarkStart w:id="409" w:name="_Toc151193632"/>
      <w:r>
        <w:rPr>
          <w:color w:val="000000" w:themeColor="text1"/>
          <w:highlight w:val="none"/>
        </w:rPr>
      </w:r>
      <w:bookmarkStart w:id="410" w:name="_Toc142311036"/>
      <w:r>
        <w:rPr>
          <w:color w:val="000000" w:themeColor="text1"/>
          <w:highlight w:val="none"/>
        </w:rPr>
      </w:r>
      <w:bookmarkStart w:id="411" w:name="_Toc264969224"/>
      <w:r>
        <w:rPr>
          <w:color w:val="000000" w:themeColor="text1"/>
          <w:highlight w:val="none"/>
        </w:rPr>
      </w:r>
      <w:bookmarkStart w:id="412" w:name="_Toc305158802"/>
      <w:r>
        <w:rPr>
          <w:color w:val="000000" w:themeColor="text1"/>
          <w:highlight w:val="none"/>
        </w:rPr>
      </w:r>
      <w:bookmarkStart w:id="413" w:name="_Toc151193922"/>
      <w:r>
        <w:rPr>
          <w:color w:val="000000" w:themeColor="text1"/>
          <w:highlight w:val="none"/>
        </w:rPr>
      </w:r>
      <w:bookmarkStart w:id="414" w:name="_Toc150509285"/>
      <w:r>
        <w:rPr>
          <w:color w:val="000000" w:themeColor="text1"/>
          <w:highlight w:val="none"/>
        </w:rPr>
      </w:r>
      <w:bookmarkStart w:id="415" w:name="_Toc151193704"/>
      <w:r>
        <w:rPr>
          <w:color w:val="000000" w:themeColor="text1"/>
          <w:highlight w:val="none"/>
        </w:rPr>
      </w:r>
      <w:bookmarkStart w:id="416" w:name="_Toc150774634"/>
      <w:r>
        <w:rPr>
          <w:color w:val="000000" w:themeColor="text1"/>
          <w:highlight w:val="none"/>
        </w:rPr>
      </w:r>
      <w:bookmarkStart w:id="417" w:name="_Toc150480772"/>
      <w:r>
        <w:rPr>
          <w:color w:val="000000" w:themeColor="text1"/>
          <w:highlight w:val="none"/>
        </w:rPr>
      </w:r>
      <w:bookmarkStart w:id="418" w:name="_Toc151193848"/>
      <w:r>
        <w:rPr>
          <w:color w:val="000000" w:themeColor="text1"/>
          <w:highlight w:val="none"/>
        </w:rPr>
      </w:r>
      <w:bookmarkStart w:id="419" w:name="_Toc226337230"/>
      <w:r>
        <w:rPr>
          <w:rFonts w:hint="eastAsia" w:ascii="宋体" w:hAnsi="宋体" w:cs="宋体"/>
          <w:color w:val="000000" w:themeColor="text1"/>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招标文件要求加盖公章的内容，一般通过投标文件编制工具加盖电子签章。</w:t>
      </w:r>
      <w:r>
        <w:rPr>
          <w:color w:val="000000" w:themeColor="text1"/>
          <w:highlight w:val="none"/>
        </w:rPr>
      </w:r>
      <w:r/>
    </w:p>
    <w:p>
      <w:pPr>
        <w:pStyle w:val="1071"/>
        <w:ind w:firstLine="420"/>
        <w:spacing w:line="360" w:lineRule="auto"/>
        <w:tabs>
          <w:tab w:val="left" w:pos="900" w:leader="none"/>
          <w:tab w:val="left" w:pos="1080" w:leader="none"/>
        </w:tabs>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1073"/>
        <w:ind w:firstLine="562"/>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四   投标文件的提交</w:t>
      </w:r>
      <w:bookmarkEnd w:id="398"/>
      <w:r>
        <w:rPr>
          <w:color w:val="000000" w:themeColor="text1"/>
          <w:highlight w:val="none"/>
        </w:rPr>
      </w:r>
      <w:bookmarkEnd w:id="399"/>
      <w:r>
        <w:rPr>
          <w:color w:val="000000" w:themeColor="text1"/>
          <w:highlight w:val="none"/>
        </w:rPr>
      </w:r>
      <w:bookmarkEnd w:id="400"/>
      <w:r>
        <w:rPr>
          <w:color w:val="000000" w:themeColor="text1"/>
          <w:highlight w:val="none"/>
        </w:rPr>
      </w:r>
      <w:bookmarkEnd w:id="401"/>
      <w:r>
        <w:rPr>
          <w:color w:val="000000" w:themeColor="text1"/>
          <w:highlight w:val="none"/>
        </w:rPr>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20" w:name="_Toc164608804"/>
      <w:r>
        <w:rPr>
          <w:color w:val="000000" w:themeColor="text1"/>
          <w:highlight w:val="none"/>
        </w:rPr>
      </w:r>
      <w:bookmarkStart w:id="421" w:name="_Toc226309779"/>
      <w:r>
        <w:rPr>
          <w:color w:val="000000" w:themeColor="text1"/>
          <w:highlight w:val="none"/>
        </w:rPr>
      </w:r>
      <w:bookmarkStart w:id="422" w:name="_Toc127161449"/>
      <w:r>
        <w:rPr>
          <w:color w:val="000000" w:themeColor="text1"/>
          <w:highlight w:val="none"/>
        </w:rPr>
      </w:r>
      <w:bookmarkStart w:id="423" w:name="_Toc164229376"/>
      <w:r>
        <w:rPr>
          <w:color w:val="000000" w:themeColor="text1"/>
          <w:highlight w:val="none"/>
        </w:rPr>
      </w:r>
      <w:bookmarkStart w:id="424" w:name="_Toc305158877"/>
      <w:r>
        <w:rPr>
          <w:color w:val="000000" w:themeColor="text1"/>
          <w:highlight w:val="none"/>
        </w:rPr>
      </w:r>
      <w:bookmarkStart w:id="425" w:name="_Toc150480773"/>
      <w:r>
        <w:rPr>
          <w:color w:val="000000" w:themeColor="text1"/>
          <w:highlight w:val="none"/>
        </w:rPr>
      </w:r>
      <w:bookmarkStart w:id="426" w:name="_Toc151193777"/>
      <w:r>
        <w:rPr>
          <w:color w:val="000000" w:themeColor="text1"/>
          <w:highlight w:val="none"/>
        </w:rPr>
      </w:r>
      <w:bookmarkStart w:id="427" w:name="_Toc150509286"/>
      <w:r>
        <w:rPr>
          <w:color w:val="000000" w:themeColor="text1"/>
          <w:highlight w:val="none"/>
        </w:rPr>
      </w:r>
      <w:bookmarkStart w:id="428" w:name="_Toc151190162"/>
      <w:r>
        <w:rPr>
          <w:color w:val="000000" w:themeColor="text1"/>
          <w:highlight w:val="none"/>
        </w:rPr>
      </w:r>
      <w:bookmarkStart w:id="429" w:name="_Toc127151736"/>
      <w:r>
        <w:rPr>
          <w:color w:val="000000" w:themeColor="text1"/>
          <w:highlight w:val="none"/>
        </w:rPr>
      </w:r>
      <w:bookmarkStart w:id="430" w:name="_Toc127151535"/>
      <w:r>
        <w:rPr>
          <w:color w:val="000000" w:themeColor="text1"/>
          <w:highlight w:val="none"/>
        </w:rPr>
      </w:r>
      <w:bookmarkStart w:id="431" w:name="_Toc151193923"/>
      <w:r>
        <w:rPr>
          <w:color w:val="000000" w:themeColor="text1"/>
          <w:highlight w:val="none"/>
        </w:rPr>
      </w:r>
      <w:bookmarkStart w:id="432" w:name="_Toc151193705"/>
      <w:r>
        <w:rPr>
          <w:color w:val="000000" w:themeColor="text1"/>
          <w:highlight w:val="none"/>
        </w:rPr>
      </w:r>
      <w:bookmarkStart w:id="433" w:name="_Toc305158803"/>
      <w:r>
        <w:rPr>
          <w:color w:val="000000" w:themeColor="text1"/>
          <w:highlight w:val="none"/>
        </w:rPr>
      </w:r>
      <w:bookmarkStart w:id="434" w:name="_Toc151193633"/>
      <w:r>
        <w:rPr>
          <w:color w:val="000000" w:themeColor="text1"/>
          <w:highlight w:val="none"/>
        </w:rPr>
      </w:r>
      <w:bookmarkStart w:id="435" w:name="_Toc264969225"/>
      <w:r>
        <w:rPr>
          <w:color w:val="000000" w:themeColor="text1"/>
          <w:highlight w:val="none"/>
        </w:rPr>
      </w:r>
      <w:bookmarkStart w:id="436" w:name="_Toc226965808"/>
      <w:r>
        <w:rPr>
          <w:color w:val="000000" w:themeColor="text1"/>
          <w:highlight w:val="none"/>
        </w:rPr>
      </w:r>
      <w:bookmarkStart w:id="437" w:name="_Toc520356160"/>
      <w:r>
        <w:rPr>
          <w:color w:val="000000" w:themeColor="text1"/>
          <w:highlight w:val="none"/>
        </w:rPr>
      </w:r>
      <w:bookmarkStart w:id="438" w:name="_Toc164229230"/>
      <w:r>
        <w:rPr>
          <w:color w:val="000000" w:themeColor="text1"/>
          <w:highlight w:val="none"/>
        </w:rPr>
      </w:r>
      <w:bookmarkStart w:id="439" w:name="_Toc164608649"/>
      <w:r>
        <w:rPr>
          <w:color w:val="000000" w:themeColor="text1"/>
          <w:highlight w:val="none"/>
        </w:rPr>
      </w:r>
      <w:bookmarkStart w:id="440" w:name="_Toc151193849"/>
      <w:r>
        <w:rPr>
          <w:color w:val="000000" w:themeColor="text1"/>
          <w:highlight w:val="none"/>
        </w:rPr>
      </w:r>
      <w:bookmarkStart w:id="441" w:name="_Toc150774635"/>
      <w:r>
        <w:rPr>
          <w:color w:val="000000" w:themeColor="text1"/>
          <w:highlight w:val="none"/>
        </w:rPr>
      </w:r>
      <w:bookmarkStart w:id="442" w:name="_Toc226337231"/>
      <w:r>
        <w:rPr>
          <w:color w:val="000000" w:themeColor="text1"/>
          <w:highlight w:val="none"/>
        </w:rPr>
      </w:r>
      <w:bookmarkStart w:id="443" w:name="_Toc142311037"/>
      <w:r>
        <w:rPr>
          <w:color w:val="000000" w:themeColor="text1"/>
          <w:highlight w:val="none"/>
        </w:rPr>
      </w:r>
      <w:bookmarkStart w:id="444" w:name="_Toc164351629"/>
      <w:r>
        <w:rPr>
          <w:color w:val="000000" w:themeColor="text1"/>
          <w:highlight w:val="none"/>
        </w:rPr>
      </w:r>
      <w:bookmarkStart w:id="445" w:name="_Toc226965725"/>
      <w:r>
        <w:rPr>
          <w:color w:val="000000" w:themeColor="text1"/>
          <w:highlight w:val="none"/>
        </w:rPr>
      </w:r>
      <w:bookmarkStart w:id="446" w:name="_Toc195842900"/>
      <w:r>
        <w:rPr>
          <w:color w:val="000000" w:themeColor="text1"/>
          <w:highlight w:val="none"/>
        </w:rPr>
      </w:r>
      <w:bookmarkStart w:id="447" w:name="_Toc149720828"/>
      <w:r>
        <w:rPr>
          <w:color w:val="000000" w:themeColor="text1"/>
          <w:highlight w:val="none"/>
        </w:rPr>
      </w:r>
      <w:bookmarkStart w:id="448" w:name="_Toc150774740"/>
      <w:r>
        <w:rPr>
          <w:color w:val="000000" w:themeColor="text1"/>
          <w:highlight w:val="none"/>
        </w:rPr>
      </w:r>
      <w:bookmarkStart w:id="449" w:name="_Toc265228373"/>
      <w:r>
        <w:rPr>
          <w:rFonts w:hint="eastAsia" w:ascii="宋体" w:hAnsi="宋体" w:cs="宋体"/>
          <w:b/>
          <w:color w:val="000000" w:themeColor="text1"/>
          <w:sz w:val="24"/>
          <w:highlight w:val="none"/>
        </w:rPr>
        <w:t xml:space="preserve">投标文件的</w:t>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highlight w:val="none"/>
        </w:rPr>
      </w:r>
      <w:bookmarkEnd w:id="431"/>
      <w:r>
        <w:rPr>
          <w:color w:val="000000" w:themeColor="text1"/>
          <w:highlight w:val="none"/>
        </w:rPr>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bookmarkEnd w:id="436"/>
      <w:r>
        <w:rPr>
          <w:color w:val="000000" w:themeColor="text1"/>
          <w:highlight w:val="none"/>
        </w:rPr>
      </w:r>
      <w:bookmarkEnd w:id="437"/>
      <w:r>
        <w:rPr>
          <w:color w:val="000000" w:themeColor="text1"/>
          <w:highlight w:val="none"/>
        </w:rPr>
      </w:r>
      <w:bookmarkEnd w:id="438"/>
      <w:r>
        <w:rPr>
          <w:color w:val="000000" w:themeColor="text1"/>
          <w:highlight w:val="none"/>
        </w:rPr>
      </w:r>
      <w:bookmarkEnd w:id="439"/>
      <w:r>
        <w:rPr>
          <w:color w:val="000000" w:themeColor="text1"/>
          <w:highlight w:val="none"/>
        </w:rPr>
      </w:r>
      <w:bookmarkEnd w:id="440"/>
      <w:r>
        <w:rPr>
          <w:color w:val="000000" w:themeColor="text1"/>
          <w:highlight w:val="none"/>
        </w:rPr>
      </w:r>
      <w:bookmarkEnd w:id="441"/>
      <w:r>
        <w:rPr>
          <w:color w:val="000000" w:themeColor="text1"/>
          <w:highlight w:val="none"/>
        </w:rPr>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rFonts w:hint="eastAsia" w:ascii="宋体" w:hAnsi="宋体" w:cs="宋体"/>
          <w:b/>
          <w:color w:val="000000" w:themeColor="text1"/>
          <w:sz w:val="24"/>
          <w:highlight w:val="none"/>
        </w:rPr>
        <w:t xml:space="preserve">提交</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本项目使用</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。投标人根据招标文件及</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供应商操作手册要求编制、生成并提交电子投标文件。</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采购人及采购代理机构拒绝接受通过政府采购一体化平台“苏采云”以外任何形式提交的投标文件。</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50" w:name="_Toc151190163"/>
      <w:r>
        <w:rPr>
          <w:color w:val="000000" w:themeColor="text1"/>
          <w:highlight w:val="none"/>
        </w:rPr>
      </w:r>
      <w:bookmarkStart w:id="451" w:name="_Toc149720829"/>
      <w:r>
        <w:rPr>
          <w:color w:val="000000" w:themeColor="text1"/>
          <w:highlight w:val="none"/>
        </w:rPr>
      </w:r>
      <w:bookmarkStart w:id="452" w:name="_Toc164229231"/>
      <w:r>
        <w:rPr>
          <w:color w:val="000000" w:themeColor="text1"/>
          <w:highlight w:val="none"/>
        </w:rPr>
      </w:r>
      <w:bookmarkStart w:id="453" w:name="_Toc264969226"/>
      <w:r>
        <w:rPr>
          <w:color w:val="000000" w:themeColor="text1"/>
          <w:highlight w:val="none"/>
        </w:rPr>
      </w:r>
      <w:bookmarkStart w:id="454" w:name="_Toc164351630"/>
      <w:r>
        <w:rPr>
          <w:color w:val="000000" w:themeColor="text1"/>
          <w:highlight w:val="none"/>
        </w:rPr>
      </w:r>
      <w:bookmarkStart w:id="455" w:name="_Toc195842901"/>
      <w:r>
        <w:rPr>
          <w:color w:val="000000" w:themeColor="text1"/>
          <w:highlight w:val="none"/>
        </w:rPr>
      </w:r>
      <w:bookmarkStart w:id="456" w:name="_Toc150480774"/>
      <w:r>
        <w:rPr>
          <w:color w:val="000000" w:themeColor="text1"/>
          <w:highlight w:val="none"/>
        </w:rPr>
      </w:r>
      <w:bookmarkStart w:id="457" w:name="_Toc164608650"/>
      <w:r>
        <w:rPr>
          <w:color w:val="000000" w:themeColor="text1"/>
          <w:highlight w:val="none"/>
        </w:rPr>
      </w:r>
      <w:bookmarkStart w:id="458" w:name="_Toc127161450"/>
      <w:r>
        <w:rPr>
          <w:color w:val="000000" w:themeColor="text1"/>
          <w:highlight w:val="none"/>
        </w:rPr>
      </w:r>
      <w:bookmarkStart w:id="459" w:name="_Toc151193778"/>
      <w:r>
        <w:rPr>
          <w:color w:val="000000" w:themeColor="text1"/>
          <w:highlight w:val="none"/>
        </w:rPr>
      </w:r>
      <w:bookmarkStart w:id="460" w:name="_Toc520356161"/>
      <w:r>
        <w:rPr>
          <w:color w:val="000000" w:themeColor="text1"/>
          <w:highlight w:val="none"/>
        </w:rPr>
      </w:r>
      <w:bookmarkStart w:id="461" w:name="_Toc150509287"/>
      <w:r>
        <w:rPr>
          <w:color w:val="000000" w:themeColor="text1"/>
          <w:highlight w:val="none"/>
        </w:rPr>
      </w:r>
      <w:bookmarkStart w:id="462" w:name="_Toc127151737"/>
      <w:r>
        <w:rPr>
          <w:color w:val="000000" w:themeColor="text1"/>
          <w:highlight w:val="none"/>
        </w:rPr>
      </w:r>
      <w:bookmarkStart w:id="463" w:name="_Toc142311038"/>
      <w:r>
        <w:rPr>
          <w:color w:val="000000" w:themeColor="text1"/>
          <w:highlight w:val="none"/>
        </w:rPr>
      </w:r>
      <w:bookmarkStart w:id="464" w:name="_Toc265228374"/>
      <w:r>
        <w:rPr>
          <w:color w:val="000000" w:themeColor="text1"/>
          <w:highlight w:val="none"/>
        </w:rPr>
      </w:r>
      <w:bookmarkStart w:id="465" w:name="_Toc305158878"/>
      <w:r>
        <w:rPr>
          <w:color w:val="000000" w:themeColor="text1"/>
          <w:highlight w:val="none"/>
        </w:rPr>
      </w:r>
      <w:bookmarkStart w:id="466" w:name="_Toc151193924"/>
      <w:r>
        <w:rPr>
          <w:color w:val="000000" w:themeColor="text1"/>
          <w:highlight w:val="none"/>
        </w:rPr>
      </w:r>
      <w:bookmarkStart w:id="467" w:name="_Toc226965809"/>
      <w:r>
        <w:rPr>
          <w:color w:val="000000" w:themeColor="text1"/>
          <w:highlight w:val="none"/>
        </w:rPr>
      </w:r>
      <w:bookmarkStart w:id="468" w:name="_Toc226309780"/>
      <w:r>
        <w:rPr>
          <w:color w:val="000000" w:themeColor="text1"/>
          <w:highlight w:val="none"/>
        </w:rPr>
      </w:r>
      <w:bookmarkStart w:id="469" w:name="_Toc164229377"/>
      <w:r>
        <w:rPr>
          <w:color w:val="000000" w:themeColor="text1"/>
          <w:highlight w:val="none"/>
        </w:rPr>
      </w:r>
      <w:bookmarkStart w:id="470" w:name="_Toc150774741"/>
      <w:r>
        <w:rPr>
          <w:color w:val="000000" w:themeColor="text1"/>
          <w:highlight w:val="none"/>
        </w:rPr>
      </w:r>
      <w:bookmarkStart w:id="471" w:name="_Toc151193706"/>
      <w:r>
        <w:rPr>
          <w:color w:val="000000" w:themeColor="text1"/>
          <w:highlight w:val="none"/>
        </w:rPr>
      </w:r>
      <w:bookmarkStart w:id="472" w:name="_Toc151193634"/>
      <w:r>
        <w:rPr>
          <w:color w:val="000000" w:themeColor="text1"/>
          <w:highlight w:val="none"/>
        </w:rPr>
      </w:r>
      <w:bookmarkStart w:id="473" w:name="_Toc226965726"/>
      <w:r>
        <w:rPr>
          <w:color w:val="000000" w:themeColor="text1"/>
          <w:highlight w:val="none"/>
        </w:rPr>
      </w:r>
      <w:bookmarkStart w:id="474" w:name="_Toc164608805"/>
      <w:r>
        <w:rPr>
          <w:color w:val="000000" w:themeColor="text1"/>
          <w:highlight w:val="none"/>
        </w:rPr>
      </w:r>
      <w:bookmarkStart w:id="475" w:name="_Toc226337232"/>
      <w:r>
        <w:rPr>
          <w:color w:val="000000" w:themeColor="text1"/>
          <w:highlight w:val="none"/>
        </w:rPr>
      </w:r>
      <w:bookmarkStart w:id="476" w:name="_Toc151193850"/>
      <w:r>
        <w:rPr>
          <w:color w:val="000000" w:themeColor="text1"/>
          <w:highlight w:val="none"/>
        </w:rPr>
      </w:r>
      <w:bookmarkStart w:id="477" w:name="_Toc150774636"/>
      <w:r>
        <w:rPr>
          <w:color w:val="000000" w:themeColor="text1"/>
          <w:highlight w:val="none"/>
        </w:rPr>
      </w:r>
      <w:bookmarkStart w:id="478" w:name="_Toc127151536"/>
      <w:r>
        <w:rPr>
          <w:color w:val="000000" w:themeColor="text1"/>
          <w:highlight w:val="none"/>
        </w:rPr>
      </w:r>
      <w:bookmarkStart w:id="479" w:name="_Toc305158804"/>
      <w:r>
        <w:rPr>
          <w:rFonts w:hint="eastAsia" w:ascii="宋体" w:hAnsi="宋体" w:cs="宋体"/>
          <w:b/>
          <w:color w:val="000000" w:themeColor="text1"/>
          <w:sz w:val="24"/>
          <w:highlight w:val="none"/>
        </w:rPr>
        <w:t xml:space="preserve">投标截止</w:t>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bookmarkEnd w:id="469"/>
      <w:r>
        <w:rPr>
          <w:color w:val="000000" w:themeColor="text1"/>
          <w:highlight w:val="none"/>
        </w:rPr>
      </w:r>
      <w:bookmarkEnd w:id="470"/>
      <w:r>
        <w:rPr>
          <w:color w:val="000000" w:themeColor="text1"/>
          <w:highlight w:val="none"/>
        </w:rPr>
      </w:r>
      <w:bookmarkEnd w:id="471"/>
      <w:r>
        <w:rPr>
          <w:color w:val="000000" w:themeColor="text1"/>
          <w:highlight w:val="none"/>
        </w:rPr>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rFonts w:hint="eastAsia" w:ascii="宋体" w:hAnsi="宋体" w:cs="宋体"/>
          <w:b/>
          <w:color w:val="000000" w:themeColor="text1"/>
          <w:sz w:val="24"/>
          <w:highlight w:val="none"/>
        </w:rPr>
        <w:t xml:space="preserve">时间</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投标人应在招标文件要求提交投标文件截止时间前，将电子投标文件提交至政府采购一体化平台“苏采云”。</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80" w:name="_Toc164608651"/>
      <w:r>
        <w:rPr>
          <w:color w:val="000000" w:themeColor="text1"/>
          <w:highlight w:val="none"/>
        </w:rPr>
      </w:r>
      <w:bookmarkStart w:id="481" w:name="_Toc151193635"/>
      <w:r>
        <w:rPr>
          <w:color w:val="000000" w:themeColor="text1"/>
          <w:highlight w:val="none"/>
        </w:rPr>
      </w:r>
      <w:bookmarkStart w:id="482" w:name="_Toc142311039"/>
      <w:r>
        <w:rPr>
          <w:color w:val="000000" w:themeColor="text1"/>
          <w:highlight w:val="none"/>
        </w:rPr>
      </w:r>
      <w:bookmarkStart w:id="483" w:name="_Toc305158879"/>
      <w:r>
        <w:rPr>
          <w:color w:val="000000" w:themeColor="text1"/>
          <w:highlight w:val="none"/>
        </w:rPr>
      </w:r>
      <w:bookmarkStart w:id="484" w:name="_Toc151193707"/>
      <w:r>
        <w:rPr>
          <w:color w:val="000000" w:themeColor="text1"/>
          <w:highlight w:val="none"/>
        </w:rPr>
      </w:r>
      <w:bookmarkStart w:id="485" w:name="_Toc150480775"/>
      <w:r>
        <w:rPr>
          <w:color w:val="000000" w:themeColor="text1"/>
          <w:highlight w:val="none"/>
        </w:rPr>
      </w:r>
      <w:bookmarkStart w:id="486" w:name="_Toc150774637"/>
      <w:r>
        <w:rPr>
          <w:color w:val="000000" w:themeColor="text1"/>
          <w:highlight w:val="none"/>
        </w:rPr>
      </w:r>
      <w:bookmarkStart w:id="487" w:name="_Toc164351631"/>
      <w:r>
        <w:rPr>
          <w:color w:val="000000" w:themeColor="text1"/>
          <w:highlight w:val="none"/>
        </w:rPr>
      </w:r>
      <w:bookmarkStart w:id="488" w:name="_Toc151190164"/>
      <w:r>
        <w:rPr>
          <w:color w:val="000000" w:themeColor="text1"/>
          <w:highlight w:val="none"/>
        </w:rPr>
      </w:r>
      <w:bookmarkStart w:id="489" w:name="_Toc151193779"/>
      <w:r>
        <w:rPr>
          <w:color w:val="000000" w:themeColor="text1"/>
          <w:highlight w:val="none"/>
        </w:rPr>
      </w:r>
      <w:bookmarkStart w:id="490" w:name="_Toc151193851"/>
      <w:r>
        <w:rPr>
          <w:color w:val="000000" w:themeColor="text1"/>
          <w:highlight w:val="none"/>
        </w:rPr>
      </w:r>
      <w:bookmarkStart w:id="491" w:name="_Toc164608806"/>
      <w:r>
        <w:rPr>
          <w:color w:val="000000" w:themeColor="text1"/>
          <w:highlight w:val="none"/>
        </w:rPr>
      </w:r>
      <w:bookmarkStart w:id="492" w:name="_Toc305158805"/>
      <w:r>
        <w:rPr>
          <w:color w:val="000000" w:themeColor="text1"/>
          <w:highlight w:val="none"/>
        </w:rPr>
      </w:r>
      <w:bookmarkStart w:id="493" w:name="_Toc164229378"/>
      <w:r>
        <w:rPr>
          <w:color w:val="000000" w:themeColor="text1"/>
          <w:highlight w:val="none"/>
        </w:rPr>
      </w:r>
      <w:bookmarkStart w:id="494" w:name="_Toc265228375"/>
      <w:r>
        <w:rPr>
          <w:color w:val="000000" w:themeColor="text1"/>
          <w:highlight w:val="none"/>
        </w:rPr>
      </w:r>
      <w:bookmarkStart w:id="495" w:name="_Toc150774742"/>
      <w:r>
        <w:rPr>
          <w:color w:val="000000" w:themeColor="text1"/>
          <w:highlight w:val="none"/>
        </w:rPr>
      </w:r>
      <w:bookmarkStart w:id="496" w:name="_Toc151193925"/>
      <w:r>
        <w:rPr>
          <w:color w:val="000000" w:themeColor="text1"/>
          <w:highlight w:val="none"/>
        </w:rPr>
      </w:r>
      <w:bookmarkStart w:id="497" w:name="_Toc195842902"/>
      <w:r>
        <w:rPr>
          <w:color w:val="000000" w:themeColor="text1"/>
          <w:highlight w:val="none"/>
        </w:rPr>
      </w:r>
      <w:bookmarkStart w:id="498" w:name="_Toc127161451"/>
      <w:r>
        <w:rPr>
          <w:color w:val="000000" w:themeColor="text1"/>
          <w:highlight w:val="none"/>
        </w:rPr>
      </w:r>
      <w:bookmarkStart w:id="499" w:name="_Toc127151738"/>
      <w:r>
        <w:rPr>
          <w:color w:val="000000" w:themeColor="text1"/>
          <w:highlight w:val="none"/>
        </w:rPr>
      </w:r>
      <w:bookmarkStart w:id="500" w:name="_Toc164229232"/>
      <w:r>
        <w:rPr>
          <w:color w:val="000000" w:themeColor="text1"/>
          <w:highlight w:val="none"/>
        </w:rPr>
      </w:r>
      <w:bookmarkStart w:id="501" w:name="_Toc149720830"/>
      <w:r>
        <w:rPr>
          <w:color w:val="000000" w:themeColor="text1"/>
          <w:highlight w:val="none"/>
        </w:rPr>
      </w:r>
      <w:bookmarkStart w:id="502" w:name="_Toc226337233"/>
      <w:r>
        <w:rPr>
          <w:color w:val="000000" w:themeColor="text1"/>
          <w:highlight w:val="none"/>
        </w:rPr>
      </w:r>
      <w:bookmarkStart w:id="503" w:name="_Toc520356162"/>
      <w:r>
        <w:rPr>
          <w:color w:val="000000" w:themeColor="text1"/>
          <w:highlight w:val="none"/>
        </w:rPr>
      </w:r>
      <w:bookmarkStart w:id="504" w:name="_Toc264969227"/>
      <w:r>
        <w:rPr>
          <w:color w:val="000000" w:themeColor="text1"/>
          <w:highlight w:val="none"/>
        </w:rPr>
      </w:r>
      <w:bookmarkStart w:id="505" w:name="_Toc226309781"/>
      <w:r>
        <w:rPr>
          <w:color w:val="000000" w:themeColor="text1"/>
          <w:highlight w:val="none"/>
        </w:rPr>
      </w:r>
      <w:bookmarkStart w:id="506" w:name="_Toc226965810"/>
      <w:r>
        <w:rPr>
          <w:color w:val="000000" w:themeColor="text1"/>
          <w:highlight w:val="none"/>
        </w:rPr>
      </w:r>
      <w:bookmarkStart w:id="507" w:name="_Toc127151537"/>
      <w:r>
        <w:rPr>
          <w:color w:val="000000" w:themeColor="text1"/>
          <w:highlight w:val="none"/>
        </w:rPr>
      </w:r>
      <w:bookmarkStart w:id="508" w:name="_Toc150509288"/>
      <w:r>
        <w:rPr>
          <w:color w:val="000000" w:themeColor="text1"/>
          <w:highlight w:val="none"/>
        </w:rPr>
      </w:r>
      <w:bookmarkStart w:id="509" w:name="_Toc226965727"/>
      <w:r>
        <w:rPr>
          <w:rFonts w:hint="eastAsia" w:ascii="宋体" w:hAnsi="宋体" w:cs="宋体"/>
          <w:b/>
          <w:color w:val="000000" w:themeColor="text1"/>
          <w:sz w:val="24"/>
          <w:highlight w:val="none"/>
        </w:rPr>
        <w:t xml:space="preserve">投标文件的修改与撤回</w:t>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bookmarkEnd w:id="503"/>
      <w:r>
        <w:rPr>
          <w:color w:val="000000" w:themeColor="text1"/>
          <w:highlight w:val="none"/>
        </w:rPr>
      </w:r>
      <w:bookmarkEnd w:id="504"/>
      <w:r>
        <w:rPr>
          <w:color w:val="000000" w:themeColor="text1"/>
          <w:highlight w:val="none"/>
        </w:rPr>
      </w:r>
      <w:bookmarkEnd w:id="505"/>
      <w:r>
        <w:rPr>
          <w:color w:val="000000" w:themeColor="text1"/>
          <w:highlight w:val="none"/>
        </w:rPr>
      </w:r>
      <w:bookmarkEnd w:id="506"/>
      <w:r>
        <w:rPr>
          <w:color w:val="000000" w:themeColor="text1"/>
          <w:highlight w:val="none"/>
        </w:rPr>
      </w:r>
      <w:bookmarkEnd w:id="507"/>
      <w:r>
        <w:rPr>
          <w:color w:val="000000" w:themeColor="text1"/>
          <w:highlight w:val="none"/>
        </w:rPr>
      </w:r>
      <w:bookmarkEnd w:id="508"/>
      <w:r>
        <w:rPr>
          <w:color w:val="000000" w:themeColor="text1"/>
          <w:highlight w:val="none"/>
        </w:rPr>
      </w:r>
      <w:bookmarkEnd w:id="509"/>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投标截止时间前，投标人可以通过政府采购一体化平台“苏采云”对所提交的投标文件进行补充、修改或者撤回。</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投标人对投标文件的补充、修改的内容应当按照招标文件要求签署、加盖公章，作为投标文件的组成部分。</w:t>
      </w:r>
      <w:r>
        <w:rPr>
          <w:color w:val="000000" w:themeColor="text1"/>
          <w:highlight w:val="none"/>
        </w:rPr>
      </w:r>
      <w:r/>
    </w:p>
    <w:p>
      <w:pPr>
        <w:pStyle w:val="1071"/>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73"/>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510" w:name="_Toc142311040"/>
      <w:r>
        <w:rPr>
          <w:color w:val="000000" w:themeColor="text1"/>
          <w:highlight w:val="none"/>
        </w:rPr>
      </w:r>
      <w:bookmarkStart w:id="511" w:name="_Toc305158880"/>
      <w:r>
        <w:rPr>
          <w:color w:val="000000" w:themeColor="text1"/>
          <w:highlight w:val="none"/>
        </w:rPr>
      </w:r>
      <w:bookmarkStart w:id="512" w:name="_Toc150480776"/>
      <w:r>
        <w:rPr>
          <w:color w:val="000000" w:themeColor="text1"/>
          <w:highlight w:val="none"/>
        </w:rPr>
      </w:r>
      <w:bookmarkStart w:id="513" w:name="_Toc150774743"/>
      <w:r>
        <w:rPr>
          <w:color w:val="000000" w:themeColor="text1"/>
          <w:highlight w:val="none"/>
        </w:rPr>
      </w:r>
      <w:bookmarkStart w:id="514" w:name="_Toc226309782"/>
      <w:r>
        <w:rPr>
          <w:color w:val="000000" w:themeColor="text1"/>
          <w:highlight w:val="none"/>
        </w:rPr>
      </w:r>
      <w:bookmarkStart w:id="515" w:name="_Toc151190165"/>
      <w:r>
        <w:rPr>
          <w:color w:val="000000" w:themeColor="text1"/>
          <w:highlight w:val="none"/>
        </w:rPr>
      </w:r>
      <w:bookmarkStart w:id="516" w:name="_Toc127151538"/>
      <w:r>
        <w:rPr>
          <w:color w:val="000000" w:themeColor="text1"/>
          <w:highlight w:val="none"/>
        </w:rPr>
      </w:r>
      <w:bookmarkStart w:id="517" w:name="_Toc265228376"/>
      <w:r>
        <w:rPr>
          <w:color w:val="000000" w:themeColor="text1"/>
          <w:highlight w:val="none"/>
        </w:rPr>
      </w:r>
      <w:bookmarkStart w:id="518" w:name="_Toc150774638"/>
      <w:r>
        <w:rPr>
          <w:color w:val="000000" w:themeColor="text1"/>
          <w:highlight w:val="none"/>
        </w:rPr>
      </w:r>
      <w:bookmarkStart w:id="519" w:name="_Toc520356163"/>
      <w:r>
        <w:rPr>
          <w:color w:val="000000" w:themeColor="text1"/>
          <w:highlight w:val="none"/>
        </w:rPr>
      </w:r>
      <w:bookmarkStart w:id="520" w:name="_Toc226965811"/>
      <w:r>
        <w:rPr>
          <w:color w:val="000000" w:themeColor="text1"/>
          <w:highlight w:val="none"/>
        </w:rPr>
      </w:r>
      <w:bookmarkStart w:id="521" w:name="_Toc150509289"/>
      <w:r>
        <w:rPr>
          <w:color w:val="000000" w:themeColor="text1"/>
          <w:highlight w:val="none"/>
        </w:rPr>
      </w:r>
      <w:bookmarkStart w:id="522" w:name="_Toc226965728"/>
      <w:r>
        <w:rPr>
          <w:color w:val="000000" w:themeColor="text1"/>
          <w:highlight w:val="none"/>
        </w:rPr>
      </w:r>
      <w:bookmarkStart w:id="523" w:name="_Toc151193780"/>
      <w:r>
        <w:rPr>
          <w:color w:val="000000" w:themeColor="text1"/>
          <w:highlight w:val="none"/>
        </w:rPr>
      </w:r>
      <w:bookmarkStart w:id="524" w:name="_Toc151193926"/>
      <w:r>
        <w:rPr>
          <w:color w:val="000000" w:themeColor="text1"/>
          <w:highlight w:val="none"/>
        </w:rPr>
      </w:r>
      <w:bookmarkStart w:id="525" w:name="_Toc305158806"/>
      <w:r>
        <w:rPr>
          <w:color w:val="000000" w:themeColor="text1"/>
          <w:highlight w:val="none"/>
        </w:rPr>
      </w:r>
      <w:bookmarkStart w:id="526" w:name="_Toc151193852"/>
      <w:r>
        <w:rPr>
          <w:color w:val="000000" w:themeColor="text1"/>
          <w:highlight w:val="none"/>
        </w:rPr>
      </w:r>
      <w:bookmarkStart w:id="527" w:name="_Toc151193708"/>
      <w:r>
        <w:rPr>
          <w:color w:val="000000" w:themeColor="text1"/>
          <w:highlight w:val="none"/>
        </w:rPr>
      </w:r>
      <w:bookmarkStart w:id="528" w:name="_Toc226337234"/>
      <w:r>
        <w:rPr>
          <w:color w:val="000000" w:themeColor="text1"/>
          <w:highlight w:val="none"/>
        </w:rPr>
      </w:r>
      <w:bookmarkStart w:id="529" w:name="_Toc195842903"/>
      <w:r>
        <w:rPr>
          <w:color w:val="000000" w:themeColor="text1"/>
          <w:highlight w:val="none"/>
        </w:rPr>
      </w:r>
      <w:bookmarkStart w:id="530" w:name="_Toc264969228"/>
      <w:r>
        <w:rPr>
          <w:color w:val="000000" w:themeColor="text1"/>
          <w:highlight w:val="none"/>
        </w:rPr>
      </w:r>
      <w:bookmarkStart w:id="531" w:name="_Toc151193636"/>
      <w:r>
        <w:rPr>
          <w:rFonts w:hint="eastAsia" w:ascii="宋体" w:hAnsi="宋体" w:eastAsia="宋体" w:cs="宋体"/>
          <w:color w:val="000000" w:themeColor="text1"/>
          <w:sz w:val="28"/>
          <w:highlight w:val="none"/>
        </w:rPr>
        <w:t xml:space="preserve">五   开标、资格审查及评标</w:t>
      </w:r>
      <w:bookmarkEnd w:id="510"/>
      <w:r>
        <w:rPr>
          <w:color w:val="000000" w:themeColor="text1"/>
          <w:highlight w:val="none"/>
        </w:rPr>
      </w:r>
      <w:bookmarkEnd w:id="511"/>
      <w:r>
        <w:rPr>
          <w:color w:val="000000" w:themeColor="text1"/>
          <w:highlight w:val="none"/>
        </w:rPr>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color w:val="000000" w:themeColor="text1"/>
          <w:highlight w:val="none"/>
        </w:rPr>
      </w:r>
      <w:bookmarkEnd w:id="520"/>
      <w:r>
        <w:rPr>
          <w:color w:val="000000" w:themeColor="text1"/>
          <w:highlight w:val="none"/>
        </w:rPr>
      </w:r>
      <w:bookmarkEnd w:id="521"/>
      <w:r>
        <w:rPr>
          <w:color w:val="000000" w:themeColor="text1"/>
          <w:highlight w:val="none"/>
        </w:rPr>
      </w:r>
      <w:bookmarkEnd w:id="522"/>
      <w:r>
        <w:rPr>
          <w:color w:val="000000" w:themeColor="text1"/>
          <w:highlight w:val="none"/>
        </w:rPr>
      </w:r>
      <w:bookmarkEnd w:id="523"/>
      <w:r>
        <w:rPr>
          <w:color w:val="000000" w:themeColor="text1"/>
          <w:highlight w:val="none"/>
        </w:rPr>
      </w:r>
      <w:bookmarkEnd w:id="524"/>
      <w:r>
        <w:rPr>
          <w:color w:val="000000" w:themeColor="text1"/>
          <w:highlight w:val="none"/>
        </w:rPr>
      </w:r>
      <w:bookmarkEnd w:id="525"/>
      <w:r>
        <w:rPr>
          <w:color w:val="000000" w:themeColor="text1"/>
          <w:highlight w:val="none"/>
        </w:rPr>
      </w:r>
      <w:bookmarkEnd w:id="526"/>
      <w:r>
        <w:rPr>
          <w:color w:val="000000" w:themeColor="text1"/>
          <w:highlight w:val="none"/>
        </w:rPr>
      </w:r>
      <w:bookmarkEnd w:id="527"/>
      <w:r>
        <w:rPr>
          <w:color w:val="000000" w:themeColor="text1"/>
          <w:highlight w:val="none"/>
        </w:rPr>
      </w:r>
      <w:bookmarkEnd w:id="528"/>
      <w:r>
        <w:rPr>
          <w:color w:val="000000" w:themeColor="text1"/>
          <w:highlight w:val="none"/>
        </w:rPr>
      </w:r>
      <w:bookmarkEnd w:id="529"/>
      <w:r>
        <w:rPr>
          <w:color w:val="000000" w:themeColor="text1"/>
          <w:highlight w:val="none"/>
        </w:rPr>
      </w:r>
      <w:bookmarkEnd w:id="530"/>
      <w:r>
        <w:rPr>
          <w:color w:val="000000" w:themeColor="text1"/>
          <w:highlight w:val="none"/>
        </w:rPr>
      </w:r>
      <w:bookmarkEnd w:id="531"/>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532" w:name="_Toc226965729"/>
      <w:r>
        <w:rPr>
          <w:color w:val="000000" w:themeColor="text1"/>
          <w:highlight w:val="none"/>
        </w:rPr>
      </w:r>
      <w:bookmarkStart w:id="533" w:name="_Toc164608653"/>
      <w:r>
        <w:rPr>
          <w:color w:val="000000" w:themeColor="text1"/>
          <w:highlight w:val="none"/>
        </w:rPr>
      </w:r>
      <w:bookmarkStart w:id="534" w:name="_Toc150509290"/>
      <w:r>
        <w:rPr>
          <w:color w:val="000000" w:themeColor="text1"/>
          <w:highlight w:val="none"/>
        </w:rPr>
      </w:r>
      <w:bookmarkStart w:id="535" w:name="_Toc305158807"/>
      <w:r>
        <w:rPr>
          <w:color w:val="000000" w:themeColor="text1"/>
          <w:highlight w:val="none"/>
        </w:rPr>
      </w:r>
      <w:bookmarkStart w:id="536" w:name="_Toc151190166"/>
      <w:r>
        <w:rPr>
          <w:color w:val="000000" w:themeColor="text1"/>
          <w:highlight w:val="none"/>
        </w:rPr>
      </w:r>
      <w:bookmarkStart w:id="537" w:name="_Toc142311041"/>
      <w:r>
        <w:rPr>
          <w:color w:val="000000" w:themeColor="text1"/>
          <w:highlight w:val="none"/>
        </w:rPr>
      </w:r>
      <w:bookmarkStart w:id="538" w:name="_Toc164351633"/>
      <w:r>
        <w:rPr>
          <w:color w:val="000000" w:themeColor="text1"/>
          <w:highlight w:val="none"/>
        </w:rPr>
      </w:r>
      <w:bookmarkStart w:id="539" w:name="_Toc150480777"/>
      <w:r>
        <w:rPr>
          <w:color w:val="000000" w:themeColor="text1"/>
          <w:highlight w:val="none"/>
        </w:rPr>
      </w:r>
      <w:bookmarkStart w:id="540" w:name="_Toc226965812"/>
      <w:r>
        <w:rPr>
          <w:color w:val="000000" w:themeColor="text1"/>
          <w:highlight w:val="none"/>
        </w:rPr>
      </w:r>
      <w:bookmarkStart w:id="541" w:name="_Toc520356164"/>
      <w:r>
        <w:rPr>
          <w:color w:val="000000" w:themeColor="text1"/>
          <w:highlight w:val="none"/>
        </w:rPr>
      </w:r>
      <w:bookmarkStart w:id="542" w:name="_Toc226337235"/>
      <w:r>
        <w:rPr>
          <w:color w:val="000000" w:themeColor="text1"/>
          <w:highlight w:val="none"/>
        </w:rPr>
      </w:r>
      <w:bookmarkStart w:id="543" w:name="_Toc127151740"/>
      <w:r>
        <w:rPr>
          <w:color w:val="000000" w:themeColor="text1"/>
          <w:highlight w:val="none"/>
        </w:rPr>
      </w:r>
      <w:bookmarkStart w:id="544" w:name="_Toc150774744"/>
      <w:r>
        <w:rPr>
          <w:color w:val="000000" w:themeColor="text1"/>
          <w:highlight w:val="none"/>
        </w:rPr>
      </w:r>
      <w:bookmarkStart w:id="545" w:name="_Toc151193927"/>
      <w:r>
        <w:rPr>
          <w:color w:val="000000" w:themeColor="text1"/>
          <w:highlight w:val="none"/>
        </w:rPr>
      </w:r>
      <w:bookmarkStart w:id="546" w:name="_Toc305158881"/>
      <w:r>
        <w:rPr>
          <w:color w:val="000000" w:themeColor="text1"/>
          <w:highlight w:val="none"/>
        </w:rPr>
      </w:r>
      <w:bookmarkStart w:id="547" w:name="_Toc264969229"/>
      <w:r>
        <w:rPr>
          <w:color w:val="000000" w:themeColor="text1"/>
          <w:highlight w:val="none"/>
        </w:rPr>
      </w:r>
      <w:bookmarkStart w:id="548" w:name="_Toc127151539"/>
      <w:r>
        <w:rPr>
          <w:color w:val="000000" w:themeColor="text1"/>
          <w:highlight w:val="none"/>
        </w:rPr>
      </w:r>
      <w:bookmarkStart w:id="549" w:name="_Toc150774639"/>
      <w:r>
        <w:rPr>
          <w:color w:val="000000" w:themeColor="text1"/>
          <w:highlight w:val="none"/>
        </w:rPr>
      </w:r>
      <w:bookmarkStart w:id="550" w:name="_Toc151193709"/>
      <w:r>
        <w:rPr>
          <w:color w:val="000000" w:themeColor="text1"/>
          <w:highlight w:val="none"/>
        </w:rPr>
      </w:r>
      <w:bookmarkStart w:id="551" w:name="_Toc164229234"/>
      <w:r>
        <w:rPr>
          <w:color w:val="000000" w:themeColor="text1"/>
          <w:highlight w:val="none"/>
        </w:rPr>
      </w:r>
      <w:bookmarkStart w:id="552" w:name="_Toc149720832"/>
      <w:r>
        <w:rPr>
          <w:color w:val="000000" w:themeColor="text1"/>
          <w:highlight w:val="none"/>
        </w:rPr>
      </w:r>
      <w:bookmarkStart w:id="553" w:name="_Toc151193853"/>
      <w:r>
        <w:rPr>
          <w:color w:val="000000" w:themeColor="text1"/>
          <w:highlight w:val="none"/>
        </w:rPr>
      </w:r>
      <w:bookmarkStart w:id="554" w:name="_Toc127161453"/>
      <w:r>
        <w:rPr>
          <w:color w:val="000000" w:themeColor="text1"/>
          <w:highlight w:val="none"/>
        </w:rPr>
      </w:r>
      <w:bookmarkStart w:id="555" w:name="_Toc195842904"/>
      <w:r>
        <w:rPr>
          <w:color w:val="000000" w:themeColor="text1"/>
          <w:highlight w:val="none"/>
        </w:rPr>
      </w:r>
      <w:bookmarkStart w:id="556" w:name="_Toc265228377"/>
      <w:r>
        <w:rPr>
          <w:color w:val="000000" w:themeColor="text1"/>
          <w:highlight w:val="none"/>
        </w:rPr>
      </w:r>
      <w:bookmarkStart w:id="557" w:name="_Toc164229380"/>
      <w:r>
        <w:rPr>
          <w:color w:val="000000" w:themeColor="text1"/>
          <w:highlight w:val="none"/>
        </w:rPr>
      </w:r>
      <w:bookmarkStart w:id="558" w:name="_Toc151193637"/>
      <w:r>
        <w:rPr>
          <w:color w:val="000000" w:themeColor="text1"/>
          <w:highlight w:val="none"/>
        </w:rPr>
      </w:r>
      <w:bookmarkStart w:id="559" w:name="_Toc151193781"/>
      <w:r>
        <w:rPr>
          <w:color w:val="000000" w:themeColor="text1"/>
          <w:highlight w:val="none"/>
        </w:rPr>
      </w:r>
      <w:bookmarkStart w:id="560" w:name="_Toc226309783"/>
      <w:r>
        <w:rPr>
          <w:color w:val="000000" w:themeColor="text1"/>
          <w:highlight w:val="none"/>
        </w:rPr>
      </w:r>
      <w:bookmarkStart w:id="561" w:name="_Toc164608808"/>
      <w:r>
        <w:rPr>
          <w:rFonts w:hint="eastAsia" w:ascii="宋体" w:hAnsi="宋体" w:cs="宋体"/>
          <w:b/>
          <w:color w:val="000000" w:themeColor="text1"/>
          <w:sz w:val="24"/>
          <w:highlight w:val="none"/>
        </w:rPr>
        <w:t xml:space="preserve">开标</w:t>
      </w:r>
      <w:bookmarkEnd w:id="532"/>
      <w:r>
        <w:rPr>
          <w:color w:val="000000" w:themeColor="text1"/>
          <w:highlight w:val="none"/>
        </w:rPr>
      </w:r>
      <w:bookmarkEnd w:id="533"/>
      <w:r>
        <w:rPr>
          <w:color w:val="000000" w:themeColor="text1"/>
          <w:highlight w:val="none"/>
        </w:rPr>
      </w:r>
      <w:bookmarkEnd w:id="534"/>
      <w:r>
        <w:rPr>
          <w:color w:val="000000" w:themeColor="text1"/>
          <w:highlight w:val="none"/>
        </w:rPr>
      </w:r>
      <w:bookmarkEnd w:id="535"/>
      <w:r>
        <w:rPr>
          <w:color w:val="000000" w:themeColor="text1"/>
          <w:highlight w:val="none"/>
        </w:rPr>
      </w:r>
      <w:bookmarkEnd w:id="536"/>
      <w:r>
        <w:rPr>
          <w:color w:val="000000" w:themeColor="text1"/>
          <w:highlight w:val="none"/>
        </w:rPr>
      </w:r>
      <w:bookmarkEnd w:id="537"/>
      <w:r>
        <w:rPr>
          <w:color w:val="000000" w:themeColor="text1"/>
          <w:highlight w:val="none"/>
        </w:rPr>
      </w:r>
      <w:bookmarkEnd w:id="538"/>
      <w:r>
        <w:rPr>
          <w:color w:val="000000" w:themeColor="text1"/>
          <w:highlight w:val="none"/>
        </w:rPr>
      </w:r>
      <w:bookmarkEnd w:id="539"/>
      <w:r>
        <w:rPr>
          <w:color w:val="000000" w:themeColor="text1"/>
          <w:highlight w:val="none"/>
        </w:rPr>
      </w:r>
      <w:bookmarkEnd w:id="540"/>
      <w:r>
        <w:rPr>
          <w:color w:val="000000" w:themeColor="text1"/>
          <w:highlight w:val="none"/>
        </w:rPr>
      </w:r>
      <w:bookmarkEnd w:id="541"/>
      <w:r>
        <w:rPr>
          <w:color w:val="000000" w:themeColor="text1"/>
          <w:highlight w:val="none"/>
        </w:rPr>
      </w:r>
      <w:bookmarkEnd w:id="542"/>
      <w:r>
        <w:rPr>
          <w:color w:val="000000" w:themeColor="text1"/>
          <w:highlight w:val="none"/>
        </w:rPr>
      </w:r>
      <w:bookmarkEnd w:id="543"/>
      <w:r>
        <w:rPr>
          <w:color w:val="000000" w:themeColor="text1"/>
          <w:highlight w:val="none"/>
        </w:rPr>
      </w:r>
      <w:bookmarkEnd w:id="544"/>
      <w:r>
        <w:rPr>
          <w:color w:val="000000" w:themeColor="text1"/>
          <w:highlight w:val="none"/>
        </w:rPr>
      </w:r>
      <w:bookmarkEnd w:id="545"/>
      <w:r>
        <w:rPr>
          <w:color w:val="000000" w:themeColor="text1"/>
          <w:highlight w:val="none"/>
        </w:rPr>
      </w:r>
      <w:bookmarkEnd w:id="546"/>
      <w:r>
        <w:rPr>
          <w:color w:val="000000" w:themeColor="text1"/>
          <w:highlight w:val="none"/>
        </w:rPr>
      </w:r>
      <w:bookmarkEnd w:id="547"/>
      <w:r>
        <w:rPr>
          <w:color w:val="000000" w:themeColor="text1"/>
          <w:highlight w:val="none"/>
        </w:rPr>
      </w:r>
      <w:bookmarkEnd w:id="548"/>
      <w:r>
        <w:rPr>
          <w:color w:val="000000" w:themeColor="text1"/>
          <w:highlight w:val="none"/>
        </w:rPr>
      </w:r>
      <w:bookmarkEnd w:id="549"/>
      <w:r>
        <w:rPr>
          <w:color w:val="000000" w:themeColor="text1"/>
          <w:highlight w:val="none"/>
        </w:rPr>
      </w:r>
      <w:bookmarkEnd w:id="550"/>
      <w:r>
        <w:rPr>
          <w:color w:val="000000" w:themeColor="text1"/>
          <w:highlight w:val="none"/>
        </w:rPr>
      </w:r>
      <w:bookmarkEnd w:id="551"/>
      <w:r>
        <w:rPr>
          <w:color w:val="000000" w:themeColor="text1"/>
          <w:highlight w:val="none"/>
        </w:rPr>
      </w:r>
      <w:bookmarkEnd w:id="552"/>
      <w:r>
        <w:rPr>
          <w:color w:val="000000" w:themeColor="text1"/>
          <w:highlight w:val="none"/>
        </w:rPr>
      </w:r>
      <w:bookmarkEnd w:id="553"/>
      <w:r>
        <w:rPr>
          <w:color w:val="000000" w:themeColor="text1"/>
          <w:highlight w:val="none"/>
        </w:rPr>
      </w:r>
      <w:bookmarkEnd w:id="554"/>
      <w:r>
        <w:rPr>
          <w:color w:val="000000" w:themeColor="text1"/>
          <w:highlight w:val="none"/>
        </w:rPr>
      </w:r>
      <w:bookmarkEnd w:id="555"/>
      <w:r>
        <w:rPr>
          <w:color w:val="000000" w:themeColor="text1"/>
          <w:highlight w:val="none"/>
        </w:rPr>
      </w:r>
      <w:bookmarkEnd w:id="556"/>
      <w:r>
        <w:rPr>
          <w:color w:val="000000" w:themeColor="text1"/>
          <w:highlight w:val="none"/>
        </w:rPr>
      </w:r>
      <w:bookmarkEnd w:id="557"/>
      <w:r>
        <w:rPr>
          <w:color w:val="000000" w:themeColor="text1"/>
          <w:highlight w:val="none"/>
        </w:rPr>
      </w:r>
      <w:bookmarkEnd w:id="558"/>
      <w:r>
        <w:rPr>
          <w:color w:val="000000" w:themeColor="text1"/>
          <w:highlight w:val="none"/>
        </w:rPr>
      </w:r>
      <w:bookmarkEnd w:id="559"/>
      <w:r>
        <w:rPr>
          <w:color w:val="000000" w:themeColor="text1"/>
          <w:highlight w:val="none"/>
        </w:rPr>
      </w:r>
      <w:bookmarkEnd w:id="560"/>
      <w:r>
        <w:rPr>
          <w:color w:val="000000" w:themeColor="text1"/>
          <w:highlight w:val="none"/>
        </w:rPr>
      </w:r>
      <w:bookmarkEnd w:id="561"/>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采购人或采购代理机构将按招标文件的规定，在投标截止时间的同一时间和招标文件预先确定的地点组织开标。</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themeColor="text1"/>
          <w:sz w:val="24"/>
          <w:highlight w:val="none"/>
        </w:rPr>
        <w:t xml:space="preserve">。投标人超过规定时间未确认但是未提出疑义的，系统将视同已确认。</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投标人不足3家的，不予开标。</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如果在采购活动过程中出现以下情形，导致“</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”系统无法正常运行，或者无法保证本项目采购活动的公平、公正和安全时，代理机构可以延缓或者暂停采购活动，情况严重的可以终止采购活动：</w:t>
      </w:r>
      <w:r>
        <w:rPr>
          <w:color w:val="000000" w:themeColor="text1"/>
          <w:highlight w:val="none"/>
        </w:rPr>
      </w:r>
      <w:r/>
    </w:p>
    <w:p>
      <w:pPr>
        <w:pStyle w:val="1071"/>
        <w:ind w:left="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1)平台系统发生故障而无法登录访问的；</w:t>
      </w:r>
      <w:r>
        <w:rPr>
          <w:color w:val="000000" w:themeColor="text1"/>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2)平台系统应用或数据库出现错误，不能进行正常操作的；</w:t>
      </w:r>
      <w:r>
        <w:rPr>
          <w:color w:val="000000" w:themeColor="text1"/>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3)平台系统发现严重安全漏洞，有潜在泄密危险的；</w:t>
      </w:r>
      <w:r>
        <w:rPr>
          <w:color w:val="000000" w:themeColor="text1"/>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4)病毒发作导致平台系统不能进行正常操作的；</w:t>
      </w:r>
      <w:r>
        <w:rPr>
          <w:color w:val="000000" w:themeColor="text1"/>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5)其他无法保证本次采购活动的公平、公正和安全的情况。</w:t>
      </w:r>
      <w:r>
        <w:rPr>
          <w:color w:val="000000" w:themeColor="text1"/>
          <w:highlight w:val="none"/>
        </w:rPr>
      </w:r>
      <w:r/>
    </w:p>
    <w:p>
      <w:pPr>
        <w:pStyle w:val="1071"/>
        <w:ind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资格审查</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见第三章《资格审查》。</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562"/>
      <w:r>
        <w:rPr>
          <w:color w:val="000000" w:themeColor="text1"/>
          <w:highlight w:val="none"/>
        </w:rPr>
      </w:r>
      <w:bookmarkStart w:id="563" w:name="_Toc164229381"/>
      <w:r>
        <w:rPr>
          <w:color w:val="000000" w:themeColor="text1"/>
          <w:highlight w:val="none"/>
        </w:rPr>
      </w:r>
      <w:bookmarkStart w:id="564" w:name="_Toc149720833"/>
      <w:r>
        <w:rPr>
          <w:color w:val="000000" w:themeColor="text1"/>
          <w:highlight w:val="none"/>
        </w:rPr>
      </w:r>
      <w:bookmarkStart w:id="565" w:name="_Toc150774745"/>
      <w:r>
        <w:rPr>
          <w:color w:val="000000" w:themeColor="text1"/>
          <w:highlight w:val="none"/>
        </w:rPr>
      </w:r>
      <w:bookmarkStart w:id="566" w:name="_Toc127161454"/>
      <w:r>
        <w:rPr>
          <w:color w:val="000000" w:themeColor="text1"/>
          <w:highlight w:val="none"/>
        </w:rPr>
      </w:r>
      <w:bookmarkStart w:id="567" w:name="_Toc127151741"/>
      <w:r>
        <w:rPr>
          <w:color w:val="000000" w:themeColor="text1"/>
          <w:highlight w:val="none"/>
        </w:rPr>
      </w:r>
      <w:bookmarkStart w:id="568" w:name="_Toc127151540"/>
      <w:r>
        <w:rPr>
          <w:color w:val="000000" w:themeColor="text1"/>
          <w:highlight w:val="none"/>
        </w:rPr>
      </w:r>
      <w:bookmarkStart w:id="569" w:name="_Toc151193638"/>
      <w:r>
        <w:rPr>
          <w:color w:val="000000" w:themeColor="text1"/>
          <w:highlight w:val="none"/>
        </w:rPr>
      </w:r>
      <w:bookmarkStart w:id="570" w:name="_Toc305158808"/>
      <w:r>
        <w:rPr>
          <w:color w:val="000000" w:themeColor="text1"/>
          <w:highlight w:val="none"/>
        </w:rPr>
      </w:r>
      <w:bookmarkStart w:id="571" w:name="_Toc164229235"/>
      <w:r>
        <w:rPr>
          <w:color w:val="000000" w:themeColor="text1"/>
          <w:highlight w:val="none"/>
        </w:rPr>
      </w:r>
      <w:bookmarkStart w:id="572" w:name="_Toc226965813"/>
      <w:r>
        <w:rPr>
          <w:color w:val="000000" w:themeColor="text1"/>
          <w:highlight w:val="none"/>
        </w:rPr>
      </w:r>
      <w:bookmarkStart w:id="573" w:name="_Toc151193854"/>
      <w:r>
        <w:rPr>
          <w:color w:val="000000" w:themeColor="text1"/>
          <w:highlight w:val="none"/>
        </w:rPr>
      </w:r>
      <w:bookmarkStart w:id="574" w:name="_Toc305158882"/>
      <w:r>
        <w:rPr>
          <w:color w:val="000000" w:themeColor="text1"/>
          <w:highlight w:val="none"/>
        </w:rPr>
      </w:r>
      <w:bookmarkStart w:id="575" w:name="_Toc142311042"/>
      <w:r>
        <w:rPr>
          <w:color w:val="000000" w:themeColor="text1"/>
          <w:highlight w:val="none"/>
        </w:rPr>
      </w:r>
      <w:bookmarkStart w:id="576" w:name="_Toc226337236"/>
      <w:r>
        <w:rPr>
          <w:color w:val="000000" w:themeColor="text1"/>
          <w:highlight w:val="none"/>
        </w:rPr>
      </w:r>
      <w:bookmarkStart w:id="577" w:name="_Toc151193710"/>
      <w:r>
        <w:rPr>
          <w:color w:val="000000" w:themeColor="text1"/>
          <w:highlight w:val="none"/>
        </w:rPr>
      </w:r>
      <w:bookmarkStart w:id="578" w:name="_Toc164608654"/>
      <w:r>
        <w:rPr>
          <w:color w:val="000000" w:themeColor="text1"/>
          <w:highlight w:val="none"/>
        </w:rPr>
      </w:r>
      <w:bookmarkStart w:id="579" w:name="_Toc164608809"/>
      <w:r>
        <w:rPr>
          <w:color w:val="000000" w:themeColor="text1"/>
          <w:highlight w:val="none"/>
        </w:rPr>
      </w:r>
      <w:bookmarkStart w:id="580" w:name="_Toc150509291"/>
      <w:r>
        <w:rPr>
          <w:color w:val="000000" w:themeColor="text1"/>
          <w:highlight w:val="none"/>
        </w:rPr>
      </w:r>
      <w:bookmarkStart w:id="581" w:name="_Toc151193928"/>
      <w:r>
        <w:rPr>
          <w:color w:val="000000" w:themeColor="text1"/>
          <w:highlight w:val="none"/>
        </w:rPr>
      </w:r>
      <w:bookmarkStart w:id="582" w:name="_Toc195842905"/>
      <w:r>
        <w:rPr>
          <w:color w:val="000000" w:themeColor="text1"/>
          <w:highlight w:val="none"/>
        </w:rPr>
      </w:r>
      <w:bookmarkStart w:id="583" w:name="_Toc265228378"/>
      <w:r>
        <w:rPr>
          <w:color w:val="000000" w:themeColor="text1"/>
          <w:highlight w:val="none"/>
        </w:rPr>
      </w:r>
      <w:bookmarkStart w:id="584" w:name="_Toc151193782"/>
      <w:r>
        <w:rPr>
          <w:color w:val="000000" w:themeColor="text1"/>
          <w:highlight w:val="none"/>
        </w:rPr>
      </w:r>
      <w:bookmarkStart w:id="585" w:name="_Toc226309784"/>
      <w:r>
        <w:rPr>
          <w:color w:val="000000" w:themeColor="text1"/>
          <w:highlight w:val="none"/>
        </w:rPr>
      </w:r>
      <w:bookmarkStart w:id="586" w:name="_Toc150480778"/>
      <w:r>
        <w:rPr>
          <w:color w:val="000000" w:themeColor="text1"/>
          <w:highlight w:val="none"/>
        </w:rPr>
      </w:r>
      <w:bookmarkStart w:id="587" w:name="_Toc150774640"/>
      <w:r>
        <w:rPr>
          <w:color w:val="000000" w:themeColor="text1"/>
          <w:highlight w:val="none"/>
        </w:rPr>
      </w:r>
      <w:bookmarkStart w:id="588" w:name="_Toc226965730"/>
      <w:r>
        <w:rPr>
          <w:color w:val="000000" w:themeColor="text1"/>
          <w:highlight w:val="none"/>
        </w:rPr>
      </w:r>
      <w:bookmarkStart w:id="589" w:name="_Toc264969230"/>
      <w:r>
        <w:rPr>
          <w:color w:val="000000" w:themeColor="text1"/>
          <w:highlight w:val="none"/>
        </w:rPr>
      </w:r>
      <w:bookmarkStart w:id="590" w:name="_Toc164351634"/>
      <w:r>
        <w:rPr>
          <w:color w:val="000000" w:themeColor="text1"/>
          <w:highlight w:val="none"/>
        </w:rPr>
      </w:r>
      <w:bookmarkStart w:id="591" w:name="_Toc151190167"/>
      <w:r>
        <w:rPr>
          <w:rFonts w:hint="eastAsia" w:ascii="宋体" w:hAnsi="宋体" w:cs="宋体"/>
          <w:b/>
          <w:color w:val="000000" w:themeColor="text1"/>
          <w:sz w:val="24"/>
          <w:highlight w:val="none"/>
        </w:rPr>
        <w:t xml:space="preserve">评标委员会</w:t>
      </w:r>
      <w:bookmarkEnd w:id="563"/>
      <w:r>
        <w:rPr>
          <w:color w:val="000000" w:themeColor="text1"/>
          <w:highlight w:val="none"/>
        </w:rPr>
      </w:r>
      <w:bookmarkEnd w:id="564"/>
      <w:r>
        <w:rPr>
          <w:color w:val="000000" w:themeColor="text1"/>
          <w:highlight w:val="none"/>
        </w:rPr>
      </w:r>
      <w:bookmarkEnd w:id="565"/>
      <w:r>
        <w:rPr>
          <w:color w:val="000000" w:themeColor="text1"/>
          <w:highlight w:val="none"/>
        </w:rPr>
      </w:r>
      <w:bookmarkEnd w:id="566"/>
      <w:r>
        <w:rPr>
          <w:color w:val="000000" w:themeColor="text1"/>
          <w:highlight w:val="none"/>
        </w:rPr>
      </w:r>
      <w:bookmarkEnd w:id="567"/>
      <w:r>
        <w:rPr>
          <w:color w:val="000000" w:themeColor="text1"/>
          <w:highlight w:val="none"/>
        </w:rPr>
      </w:r>
      <w:bookmarkEnd w:id="568"/>
      <w:r>
        <w:rPr>
          <w:color w:val="000000" w:themeColor="text1"/>
          <w:highlight w:val="none"/>
        </w:rPr>
      </w:r>
      <w:bookmarkEnd w:id="569"/>
      <w:r>
        <w:rPr>
          <w:color w:val="000000" w:themeColor="text1"/>
          <w:highlight w:val="none"/>
        </w:rPr>
      </w:r>
      <w:bookmarkEnd w:id="570"/>
      <w:r>
        <w:rPr>
          <w:color w:val="000000" w:themeColor="text1"/>
          <w:highlight w:val="none"/>
        </w:rPr>
      </w:r>
      <w:bookmarkEnd w:id="571"/>
      <w:r>
        <w:rPr>
          <w:color w:val="000000" w:themeColor="text1"/>
          <w:highlight w:val="none"/>
        </w:rPr>
      </w:r>
      <w:bookmarkEnd w:id="572"/>
      <w:r>
        <w:rPr>
          <w:color w:val="000000" w:themeColor="text1"/>
          <w:highlight w:val="none"/>
        </w:rPr>
      </w:r>
      <w:bookmarkEnd w:id="573"/>
      <w:r>
        <w:rPr>
          <w:color w:val="000000" w:themeColor="text1"/>
          <w:highlight w:val="none"/>
        </w:rPr>
      </w:r>
      <w:bookmarkEnd w:id="574"/>
      <w:r>
        <w:rPr>
          <w:color w:val="000000" w:themeColor="text1"/>
          <w:highlight w:val="none"/>
        </w:rPr>
      </w:r>
      <w:bookmarkEnd w:id="575"/>
      <w:r>
        <w:rPr>
          <w:color w:val="000000" w:themeColor="text1"/>
          <w:highlight w:val="none"/>
        </w:rPr>
      </w:r>
      <w:bookmarkEnd w:id="576"/>
      <w:r>
        <w:rPr>
          <w:color w:val="000000" w:themeColor="text1"/>
          <w:highlight w:val="none"/>
        </w:rPr>
      </w:r>
      <w:bookmarkEnd w:id="577"/>
      <w:r>
        <w:rPr>
          <w:color w:val="000000" w:themeColor="text1"/>
          <w:highlight w:val="none"/>
        </w:rPr>
      </w:r>
      <w:bookmarkEnd w:id="578"/>
      <w:r>
        <w:rPr>
          <w:color w:val="000000" w:themeColor="text1"/>
          <w:highlight w:val="none"/>
        </w:rPr>
      </w:r>
      <w:bookmarkEnd w:id="579"/>
      <w:r>
        <w:rPr>
          <w:color w:val="000000" w:themeColor="text1"/>
          <w:highlight w:val="none"/>
        </w:rPr>
      </w:r>
      <w:bookmarkEnd w:id="580"/>
      <w:r>
        <w:rPr>
          <w:color w:val="000000" w:themeColor="text1"/>
          <w:highlight w:val="none"/>
        </w:rPr>
      </w:r>
      <w:bookmarkEnd w:id="581"/>
      <w:r>
        <w:rPr>
          <w:color w:val="000000" w:themeColor="text1"/>
          <w:highlight w:val="none"/>
        </w:rPr>
      </w:r>
      <w:bookmarkEnd w:id="582"/>
      <w:r>
        <w:rPr>
          <w:color w:val="000000" w:themeColor="text1"/>
          <w:highlight w:val="none"/>
        </w:rPr>
      </w:r>
      <w:bookmarkEnd w:id="583"/>
      <w:r>
        <w:rPr>
          <w:color w:val="000000" w:themeColor="text1"/>
          <w:highlight w:val="none"/>
        </w:rPr>
      </w:r>
      <w:bookmarkEnd w:id="584"/>
      <w:r>
        <w:rPr>
          <w:color w:val="000000" w:themeColor="text1"/>
          <w:highlight w:val="none"/>
        </w:rPr>
      </w:r>
      <w:bookmarkEnd w:id="585"/>
      <w:r>
        <w:rPr>
          <w:color w:val="000000" w:themeColor="text1"/>
          <w:highlight w:val="none"/>
        </w:rPr>
      </w:r>
      <w:bookmarkEnd w:id="586"/>
      <w:r>
        <w:rPr>
          <w:color w:val="000000" w:themeColor="text1"/>
          <w:highlight w:val="none"/>
        </w:rPr>
      </w:r>
      <w:bookmarkEnd w:id="587"/>
      <w:r>
        <w:rPr>
          <w:color w:val="000000" w:themeColor="text1"/>
          <w:highlight w:val="none"/>
        </w:rPr>
      </w:r>
      <w:bookmarkEnd w:id="588"/>
      <w:r>
        <w:rPr>
          <w:color w:val="000000" w:themeColor="text1"/>
          <w:highlight w:val="none"/>
        </w:rPr>
      </w:r>
      <w:bookmarkEnd w:id="589"/>
      <w:r>
        <w:rPr>
          <w:color w:val="000000" w:themeColor="text1"/>
          <w:highlight w:val="none"/>
        </w:rPr>
      </w:r>
      <w:bookmarkEnd w:id="590"/>
      <w:r>
        <w:rPr>
          <w:color w:val="000000" w:themeColor="text1"/>
          <w:highlight w:val="none"/>
        </w:rPr>
      </w:r>
      <w:bookmarkEnd w:id="591"/>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评标委员会根据政府采购有关规定和本次招标采购项目的特点进行组建，并负责具体评标事务，独立履行职责。</w:t>
      </w:r>
      <w:bookmarkStart w:id="592" w:name="_Toc520356166"/>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rPr>
          <w:color w:val="000000" w:themeColor="text1"/>
          <w:highlight w:val="none"/>
        </w:rPr>
      </w:r>
      <w:bookmarkStart w:id="593" w:name="_Toc520356169"/>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评标程序、评标方法和评标标准</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见第四章《评标程序、评标方法和评标标准》。</w:t>
      </w:r>
      <w:r>
        <w:rPr>
          <w:color w:val="000000" w:themeColor="text1"/>
          <w:highlight w:val="none"/>
        </w:rPr>
      </w:r>
      <w:r/>
    </w:p>
    <w:p>
      <w:pPr>
        <w:pStyle w:val="1071"/>
        <w:ind w:firstLine="480"/>
        <w:spacing w:line="360" w:lineRule="auto"/>
        <w:tabs>
          <w:tab w:val="left" w:pos="360" w:leader="none"/>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73"/>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594" w:name="_Toc265228383"/>
      <w:r>
        <w:rPr>
          <w:color w:val="000000" w:themeColor="text1"/>
          <w:highlight w:val="none"/>
        </w:rPr>
      </w:r>
      <w:bookmarkStart w:id="595" w:name="_Toc127151545"/>
      <w:r>
        <w:rPr>
          <w:color w:val="000000" w:themeColor="text1"/>
          <w:highlight w:val="none"/>
        </w:rPr>
      </w:r>
      <w:bookmarkStart w:id="596" w:name="_Toc150774645"/>
      <w:r>
        <w:rPr>
          <w:color w:val="000000" w:themeColor="text1"/>
          <w:highlight w:val="none"/>
        </w:rPr>
      </w:r>
      <w:bookmarkStart w:id="597" w:name="_Toc142311047"/>
      <w:r>
        <w:rPr>
          <w:color w:val="000000" w:themeColor="text1"/>
          <w:highlight w:val="none"/>
        </w:rPr>
      </w:r>
      <w:bookmarkStart w:id="598" w:name="_Toc151193859"/>
      <w:r>
        <w:rPr>
          <w:color w:val="000000" w:themeColor="text1"/>
          <w:highlight w:val="none"/>
        </w:rPr>
      </w:r>
      <w:bookmarkStart w:id="599" w:name="_Toc226965735"/>
      <w:r>
        <w:rPr>
          <w:color w:val="000000" w:themeColor="text1"/>
          <w:highlight w:val="none"/>
        </w:rPr>
      </w:r>
      <w:bookmarkStart w:id="600" w:name="_Toc305158887"/>
      <w:r>
        <w:rPr>
          <w:color w:val="000000" w:themeColor="text1"/>
          <w:highlight w:val="none"/>
        </w:rPr>
      </w:r>
      <w:bookmarkStart w:id="601" w:name="_Toc226309789"/>
      <w:r>
        <w:rPr>
          <w:color w:val="000000" w:themeColor="text1"/>
          <w:highlight w:val="none"/>
        </w:rPr>
      </w:r>
      <w:bookmarkStart w:id="602" w:name="_Toc305158813"/>
      <w:r>
        <w:rPr>
          <w:color w:val="000000" w:themeColor="text1"/>
          <w:highlight w:val="none"/>
        </w:rPr>
      </w:r>
      <w:bookmarkStart w:id="603" w:name="_Toc151193787"/>
      <w:r>
        <w:rPr>
          <w:color w:val="000000" w:themeColor="text1"/>
          <w:highlight w:val="none"/>
        </w:rPr>
      </w:r>
      <w:bookmarkStart w:id="604" w:name="_Toc151193715"/>
      <w:r>
        <w:rPr>
          <w:color w:val="000000" w:themeColor="text1"/>
          <w:highlight w:val="none"/>
        </w:rPr>
      </w:r>
      <w:bookmarkStart w:id="605" w:name="_Toc226337241"/>
      <w:r>
        <w:rPr>
          <w:color w:val="000000" w:themeColor="text1"/>
          <w:highlight w:val="none"/>
        </w:rPr>
      </w:r>
      <w:bookmarkStart w:id="606" w:name="_Toc151190172"/>
      <w:r>
        <w:rPr>
          <w:color w:val="000000" w:themeColor="text1"/>
          <w:highlight w:val="none"/>
        </w:rPr>
      </w:r>
      <w:bookmarkStart w:id="607" w:name="_Toc150480783"/>
      <w:r>
        <w:rPr>
          <w:color w:val="000000" w:themeColor="text1"/>
          <w:highlight w:val="none"/>
        </w:rPr>
      </w:r>
      <w:bookmarkStart w:id="608" w:name="_Toc151193643"/>
      <w:r>
        <w:rPr>
          <w:color w:val="000000" w:themeColor="text1"/>
          <w:highlight w:val="none"/>
        </w:rPr>
      </w:r>
      <w:bookmarkStart w:id="609" w:name="_Toc226965818"/>
      <w:r>
        <w:rPr>
          <w:color w:val="000000" w:themeColor="text1"/>
          <w:highlight w:val="none"/>
        </w:rPr>
      </w:r>
      <w:bookmarkStart w:id="610" w:name="_Toc151193933"/>
      <w:r>
        <w:rPr>
          <w:color w:val="000000" w:themeColor="text1"/>
          <w:highlight w:val="none"/>
        </w:rPr>
      </w:r>
      <w:bookmarkStart w:id="611" w:name="_Toc264969235"/>
      <w:r>
        <w:rPr>
          <w:color w:val="000000" w:themeColor="text1"/>
          <w:highlight w:val="none"/>
        </w:rPr>
      </w:r>
      <w:bookmarkStart w:id="612" w:name="_Toc150509296"/>
      <w:r>
        <w:rPr>
          <w:color w:val="000000" w:themeColor="text1"/>
          <w:highlight w:val="none"/>
        </w:rPr>
      </w:r>
      <w:bookmarkStart w:id="613" w:name="_Toc150774750"/>
      <w:r>
        <w:rPr>
          <w:color w:val="000000" w:themeColor="text1"/>
          <w:highlight w:val="none"/>
        </w:rPr>
      </w:r>
      <w:bookmarkStart w:id="614" w:name="_Toc195842910"/>
      <w:r>
        <w:rPr>
          <w:rFonts w:hint="eastAsia" w:ascii="宋体" w:hAnsi="宋体" w:eastAsia="宋体" w:cs="宋体"/>
          <w:color w:val="000000" w:themeColor="text1"/>
          <w:sz w:val="28"/>
          <w:highlight w:val="none"/>
        </w:rPr>
        <w:t xml:space="preserve">六   </w:t>
      </w:r>
      <w:bookmarkEnd w:id="593"/>
      <w:r>
        <w:rPr>
          <w:rFonts w:hint="eastAsia" w:ascii="宋体" w:hAnsi="宋体" w:eastAsia="宋体" w:cs="宋体"/>
          <w:color w:val="000000" w:themeColor="text1"/>
          <w:sz w:val="28"/>
          <w:highlight w:val="none"/>
        </w:rPr>
        <w:t xml:space="preserve">确定中标</w:t>
      </w:r>
      <w:bookmarkEnd w:id="594"/>
      <w:r>
        <w:rPr>
          <w:color w:val="000000" w:themeColor="text1"/>
          <w:highlight w:val="none"/>
        </w:rPr>
      </w:r>
      <w:bookmarkEnd w:id="595"/>
      <w:r>
        <w:rPr>
          <w:color w:val="000000" w:themeColor="text1"/>
          <w:highlight w:val="none"/>
        </w:rPr>
      </w:r>
      <w:bookmarkEnd w:id="596"/>
      <w:r>
        <w:rPr>
          <w:color w:val="000000" w:themeColor="text1"/>
          <w:highlight w:val="none"/>
        </w:rPr>
      </w:r>
      <w:bookmarkEnd w:id="597"/>
      <w:r>
        <w:rPr>
          <w:color w:val="000000" w:themeColor="text1"/>
          <w:highlight w:val="none"/>
        </w:rPr>
      </w:r>
      <w:bookmarkEnd w:id="598"/>
      <w:r>
        <w:rPr>
          <w:color w:val="000000" w:themeColor="text1"/>
          <w:highlight w:val="none"/>
        </w:rPr>
      </w:r>
      <w:bookmarkEnd w:id="599"/>
      <w:r>
        <w:rPr>
          <w:color w:val="000000" w:themeColor="text1"/>
          <w:highlight w:val="none"/>
        </w:rPr>
      </w:r>
      <w:bookmarkEnd w:id="600"/>
      <w:r>
        <w:rPr>
          <w:color w:val="000000" w:themeColor="text1"/>
          <w:highlight w:val="none"/>
        </w:rPr>
      </w:r>
      <w:bookmarkEnd w:id="601"/>
      <w:r>
        <w:rPr>
          <w:color w:val="000000" w:themeColor="text1"/>
          <w:highlight w:val="none"/>
        </w:rPr>
      </w:r>
      <w:bookmarkEnd w:id="602"/>
      <w:r>
        <w:rPr>
          <w:color w:val="000000" w:themeColor="text1"/>
          <w:highlight w:val="none"/>
        </w:rPr>
      </w:r>
      <w:bookmarkEnd w:id="603"/>
      <w:r>
        <w:rPr>
          <w:color w:val="000000" w:themeColor="text1"/>
          <w:highlight w:val="none"/>
        </w:rPr>
      </w:r>
      <w:bookmarkEnd w:id="604"/>
      <w:r>
        <w:rPr>
          <w:color w:val="000000" w:themeColor="text1"/>
          <w:highlight w:val="none"/>
        </w:rPr>
      </w:r>
      <w:bookmarkEnd w:id="605"/>
      <w:r>
        <w:rPr>
          <w:color w:val="000000" w:themeColor="text1"/>
          <w:highlight w:val="none"/>
        </w:rPr>
      </w:r>
      <w:bookmarkEnd w:id="606"/>
      <w:r>
        <w:rPr>
          <w:color w:val="000000" w:themeColor="text1"/>
          <w:highlight w:val="none"/>
        </w:rPr>
      </w:r>
      <w:bookmarkEnd w:id="607"/>
      <w:r>
        <w:rPr>
          <w:color w:val="000000" w:themeColor="text1"/>
          <w:highlight w:val="none"/>
        </w:rPr>
      </w:r>
      <w:bookmarkEnd w:id="608"/>
      <w:r>
        <w:rPr>
          <w:color w:val="000000" w:themeColor="text1"/>
          <w:highlight w:val="none"/>
        </w:rPr>
      </w:r>
      <w:bookmarkEnd w:id="609"/>
      <w:r>
        <w:rPr>
          <w:color w:val="000000" w:themeColor="text1"/>
          <w:highlight w:val="none"/>
        </w:rPr>
      </w:r>
      <w:bookmarkEnd w:id="610"/>
      <w:r>
        <w:rPr>
          <w:color w:val="000000" w:themeColor="text1"/>
          <w:highlight w:val="none"/>
        </w:rPr>
      </w:r>
      <w:bookmarkEnd w:id="611"/>
      <w:r>
        <w:rPr>
          <w:color w:val="000000" w:themeColor="text1"/>
          <w:highlight w:val="none"/>
        </w:rPr>
      </w:r>
      <w:bookmarkEnd w:id="612"/>
      <w:r>
        <w:rPr>
          <w:color w:val="000000" w:themeColor="text1"/>
          <w:highlight w:val="none"/>
        </w:rPr>
      </w:r>
      <w:bookmarkEnd w:id="613"/>
      <w:r>
        <w:rPr>
          <w:color w:val="000000" w:themeColor="text1"/>
          <w:highlight w:val="none"/>
        </w:rPr>
      </w:r>
      <w:bookmarkEnd w:id="614"/>
      <w:r>
        <w:rPr>
          <w:color w:val="000000" w:themeColor="text1"/>
          <w:highlight w:val="none"/>
        </w:rPr>
      </w:r>
      <w:bookmarkStart w:id="615" w:name="_Toc226309791"/>
      <w:r>
        <w:rPr>
          <w:color w:val="000000" w:themeColor="text1"/>
          <w:highlight w:val="none"/>
        </w:rPr>
      </w:r>
      <w:bookmarkStart w:id="616" w:name="_Toc164229242"/>
      <w:r>
        <w:rPr>
          <w:color w:val="000000" w:themeColor="text1"/>
          <w:highlight w:val="none"/>
        </w:rPr>
      </w:r>
      <w:bookmarkStart w:id="617" w:name="_Toc164608661"/>
      <w:r>
        <w:rPr>
          <w:color w:val="000000" w:themeColor="text1"/>
          <w:highlight w:val="none"/>
        </w:rPr>
      </w:r>
      <w:bookmarkStart w:id="618" w:name="_Toc151193717"/>
      <w:r>
        <w:rPr>
          <w:color w:val="000000" w:themeColor="text1"/>
          <w:highlight w:val="none"/>
        </w:rPr>
      </w:r>
      <w:bookmarkStart w:id="619" w:name="_Toc264969237"/>
      <w:r>
        <w:rPr>
          <w:color w:val="000000" w:themeColor="text1"/>
          <w:highlight w:val="none"/>
        </w:rPr>
      </w:r>
      <w:bookmarkStart w:id="620" w:name="_Toc305158889"/>
      <w:r>
        <w:rPr>
          <w:color w:val="000000" w:themeColor="text1"/>
          <w:highlight w:val="none"/>
        </w:rPr>
      </w:r>
      <w:bookmarkStart w:id="621" w:name="_Toc164229388"/>
      <w:r>
        <w:rPr>
          <w:color w:val="000000" w:themeColor="text1"/>
          <w:highlight w:val="none"/>
        </w:rPr>
      </w:r>
      <w:bookmarkStart w:id="622" w:name="_Toc226337243"/>
      <w:r>
        <w:rPr>
          <w:color w:val="000000" w:themeColor="text1"/>
          <w:highlight w:val="none"/>
        </w:rPr>
      </w:r>
      <w:bookmarkStart w:id="623" w:name="_Toc151190174"/>
      <w:r>
        <w:rPr>
          <w:color w:val="000000" w:themeColor="text1"/>
          <w:highlight w:val="none"/>
        </w:rPr>
      </w:r>
      <w:bookmarkStart w:id="624" w:name="_Toc226965737"/>
      <w:r>
        <w:rPr>
          <w:color w:val="000000" w:themeColor="text1"/>
          <w:highlight w:val="none"/>
        </w:rPr>
      </w:r>
      <w:bookmarkStart w:id="625" w:name="_Toc151193935"/>
      <w:r>
        <w:rPr>
          <w:color w:val="000000" w:themeColor="text1"/>
          <w:highlight w:val="none"/>
        </w:rPr>
      </w:r>
      <w:bookmarkStart w:id="626" w:name="_Toc151193645"/>
      <w:r>
        <w:rPr>
          <w:color w:val="000000" w:themeColor="text1"/>
          <w:highlight w:val="none"/>
        </w:rPr>
      </w:r>
      <w:bookmarkStart w:id="627" w:name="_Toc150774647"/>
      <w:r>
        <w:rPr>
          <w:color w:val="000000" w:themeColor="text1"/>
          <w:highlight w:val="none"/>
        </w:rPr>
      </w:r>
      <w:bookmarkStart w:id="628" w:name="_Toc305158815"/>
      <w:r>
        <w:rPr>
          <w:color w:val="000000" w:themeColor="text1"/>
          <w:highlight w:val="none"/>
        </w:rPr>
      </w:r>
      <w:bookmarkStart w:id="629" w:name="_Toc127151748"/>
      <w:r>
        <w:rPr>
          <w:color w:val="000000" w:themeColor="text1"/>
          <w:highlight w:val="none"/>
        </w:rPr>
      </w:r>
      <w:bookmarkStart w:id="630" w:name="_Toc195842912"/>
      <w:r>
        <w:rPr>
          <w:color w:val="000000" w:themeColor="text1"/>
          <w:highlight w:val="none"/>
        </w:rPr>
      </w:r>
      <w:bookmarkStart w:id="631" w:name="_Toc127161461"/>
      <w:r>
        <w:rPr>
          <w:color w:val="000000" w:themeColor="text1"/>
          <w:highlight w:val="none"/>
        </w:rPr>
      </w:r>
      <w:bookmarkStart w:id="632" w:name="_Toc150774752"/>
      <w:r>
        <w:rPr>
          <w:color w:val="000000" w:themeColor="text1"/>
          <w:highlight w:val="none"/>
        </w:rPr>
      </w:r>
      <w:bookmarkStart w:id="633" w:name="_Toc151193861"/>
      <w:r>
        <w:rPr>
          <w:color w:val="000000" w:themeColor="text1"/>
          <w:highlight w:val="none"/>
        </w:rPr>
      </w:r>
      <w:bookmarkStart w:id="634" w:name="_Toc265228385"/>
      <w:r>
        <w:rPr>
          <w:color w:val="000000" w:themeColor="text1"/>
          <w:highlight w:val="none"/>
        </w:rPr>
      </w:r>
      <w:bookmarkStart w:id="635" w:name="_Toc127151547"/>
      <w:r>
        <w:rPr>
          <w:color w:val="000000" w:themeColor="text1"/>
          <w:highlight w:val="none"/>
        </w:rPr>
      </w:r>
      <w:bookmarkStart w:id="636" w:name="_Toc150509298"/>
      <w:r>
        <w:rPr>
          <w:color w:val="000000" w:themeColor="text1"/>
          <w:highlight w:val="none"/>
        </w:rPr>
      </w:r>
      <w:bookmarkStart w:id="637" w:name="_Toc164351641"/>
      <w:r>
        <w:rPr>
          <w:color w:val="000000" w:themeColor="text1"/>
          <w:highlight w:val="none"/>
        </w:rPr>
      </w:r>
      <w:bookmarkStart w:id="638" w:name="_Toc164608816"/>
      <w:r>
        <w:rPr>
          <w:color w:val="000000" w:themeColor="text1"/>
          <w:highlight w:val="none"/>
        </w:rPr>
      </w:r>
      <w:bookmarkStart w:id="639" w:name="_Toc142311049"/>
      <w:r>
        <w:rPr>
          <w:color w:val="000000" w:themeColor="text1"/>
          <w:highlight w:val="none"/>
        </w:rPr>
      </w:r>
      <w:bookmarkStart w:id="640" w:name="_Toc226965820"/>
      <w:r>
        <w:rPr>
          <w:color w:val="000000" w:themeColor="text1"/>
          <w:highlight w:val="none"/>
        </w:rPr>
      </w:r>
      <w:bookmarkStart w:id="641" w:name="_Toc149720840"/>
      <w:r>
        <w:rPr>
          <w:color w:val="000000" w:themeColor="text1"/>
          <w:highlight w:val="none"/>
        </w:rPr>
      </w:r>
      <w:bookmarkStart w:id="642" w:name="_Toc151193789"/>
      <w:r>
        <w:rPr>
          <w:color w:val="000000" w:themeColor="text1"/>
          <w:highlight w:val="none"/>
        </w:rPr>
      </w:r>
      <w:bookmarkStart w:id="643" w:name="_Toc150480785"/>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确定中标人</w:t>
      </w:r>
      <w:bookmarkEnd w:id="615"/>
      <w:r>
        <w:rPr>
          <w:color w:val="000000" w:themeColor="text1"/>
          <w:highlight w:val="none"/>
        </w:rPr>
      </w:r>
      <w:bookmarkEnd w:id="616"/>
      <w:r>
        <w:rPr>
          <w:color w:val="000000" w:themeColor="text1"/>
          <w:highlight w:val="none"/>
        </w:rPr>
      </w:r>
      <w:bookmarkEnd w:id="617"/>
      <w:r>
        <w:rPr>
          <w:color w:val="000000" w:themeColor="text1"/>
          <w:highlight w:val="none"/>
        </w:rPr>
      </w:r>
      <w:bookmarkEnd w:id="618"/>
      <w:r>
        <w:rPr>
          <w:color w:val="000000" w:themeColor="text1"/>
          <w:highlight w:val="none"/>
        </w:rPr>
      </w:r>
      <w:bookmarkEnd w:id="619"/>
      <w:r>
        <w:rPr>
          <w:color w:val="000000" w:themeColor="text1"/>
          <w:highlight w:val="none"/>
        </w:rPr>
      </w:r>
      <w:bookmarkEnd w:id="620"/>
      <w:r>
        <w:rPr>
          <w:color w:val="000000" w:themeColor="text1"/>
          <w:highlight w:val="none"/>
        </w:rPr>
      </w:r>
      <w:bookmarkEnd w:id="621"/>
      <w:r>
        <w:rPr>
          <w:color w:val="000000" w:themeColor="text1"/>
          <w:highlight w:val="none"/>
        </w:rPr>
      </w:r>
      <w:bookmarkEnd w:id="622"/>
      <w:r>
        <w:rPr>
          <w:color w:val="000000" w:themeColor="text1"/>
          <w:highlight w:val="none"/>
        </w:rPr>
      </w:r>
      <w:bookmarkEnd w:id="623"/>
      <w:r>
        <w:rPr>
          <w:color w:val="000000" w:themeColor="text1"/>
          <w:highlight w:val="none"/>
        </w:rPr>
      </w:r>
      <w:bookmarkEnd w:id="624"/>
      <w:r>
        <w:rPr>
          <w:color w:val="000000" w:themeColor="text1"/>
          <w:highlight w:val="none"/>
        </w:rPr>
      </w:r>
      <w:bookmarkEnd w:id="625"/>
      <w:r>
        <w:rPr>
          <w:color w:val="000000" w:themeColor="text1"/>
          <w:highlight w:val="none"/>
        </w:rPr>
      </w:r>
      <w:bookmarkEnd w:id="626"/>
      <w:r>
        <w:rPr>
          <w:color w:val="000000" w:themeColor="text1"/>
          <w:highlight w:val="none"/>
        </w:rPr>
      </w:r>
      <w:bookmarkEnd w:id="627"/>
      <w:r>
        <w:rPr>
          <w:color w:val="000000" w:themeColor="text1"/>
          <w:highlight w:val="none"/>
        </w:rPr>
      </w:r>
      <w:bookmarkEnd w:id="628"/>
      <w:r>
        <w:rPr>
          <w:color w:val="000000" w:themeColor="text1"/>
          <w:highlight w:val="none"/>
        </w:rPr>
      </w:r>
      <w:bookmarkEnd w:id="629"/>
      <w:r>
        <w:rPr>
          <w:color w:val="000000" w:themeColor="text1"/>
          <w:highlight w:val="none"/>
        </w:rPr>
      </w:r>
      <w:bookmarkEnd w:id="630"/>
      <w:r>
        <w:rPr>
          <w:color w:val="000000" w:themeColor="text1"/>
          <w:highlight w:val="none"/>
        </w:rPr>
      </w:r>
      <w:bookmarkEnd w:id="631"/>
      <w:r>
        <w:rPr>
          <w:color w:val="000000" w:themeColor="text1"/>
          <w:highlight w:val="none"/>
        </w:rPr>
      </w:r>
      <w:bookmarkEnd w:id="632"/>
      <w:r>
        <w:rPr>
          <w:color w:val="000000" w:themeColor="text1"/>
          <w:highlight w:val="none"/>
        </w:rPr>
      </w:r>
      <w:bookmarkEnd w:id="633"/>
      <w:r>
        <w:rPr>
          <w:color w:val="000000" w:themeColor="text1"/>
          <w:highlight w:val="none"/>
        </w:rPr>
      </w:r>
      <w:bookmarkEnd w:id="634"/>
      <w:r>
        <w:rPr>
          <w:color w:val="000000" w:themeColor="text1"/>
          <w:highlight w:val="none"/>
        </w:rPr>
      </w:r>
      <w:bookmarkEnd w:id="635"/>
      <w:r>
        <w:rPr>
          <w:color w:val="000000" w:themeColor="text1"/>
          <w:highlight w:val="none"/>
        </w:rPr>
      </w:r>
      <w:bookmarkEnd w:id="636"/>
      <w:r>
        <w:rPr>
          <w:color w:val="000000" w:themeColor="text1"/>
          <w:highlight w:val="none"/>
        </w:rPr>
      </w:r>
      <w:bookmarkEnd w:id="637"/>
      <w:r>
        <w:rPr>
          <w:color w:val="000000" w:themeColor="text1"/>
          <w:highlight w:val="none"/>
        </w:rPr>
      </w:r>
      <w:bookmarkEnd w:id="638"/>
      <w:r>
        <w:rPr>
          <w:color w:val="000000" w:themeColor="text1"/>
          <w:highlight w:val="none"/>
        </w:rPr>
      </w:r>
      <w:bookmarkEnd w:id="639"/>
      <w:r>
        <w:rPr>
          <w:color w:val="000000" w:themeColor="text1"/>
          <w:highlight w:val="none"/>
        </w:rPr>
      </w:r>
      <w:bookmarkEnd w:id="640"/>
      <w:r>
        <w:rPr>
          <w:color w:val="000000" w:themeColor="text1"/>
          <w:highlight w:val="none"/>
        </w:rPr>
      </w:r>
      <w:bookmarkEnd w:id="641"/>
      <w:r>
        <w:rPr>
          <w:color w:val="000000" w:themeColor="text1"/>
          <w:highlight w:val="none"/>
        </w:rPr>
      </w:r>
      <w:bookmarkEnd w:id="642"/>
      <w:r>
        <w:rPr>
          <w:color w:val="000000" w:themeColor="text1"/>
          <w:highlight w:val="none"/>
        </w:rPr>
      </w:r>
      <w:bookmarkEnd w:id="643"/>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采购人将在评标报告确定的中标候选人名单中按顺序确定中标人，中标候选人并列的，由采购人依法确定。</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644" w:name="_Toc151190176"/>
      <w:r>
        <w:rPr>
          <w:color w:val="000000" w:themeColor="text1"/>
          <w:highlight w:val="none"/>
        </w:rPr>
      </w:r>
      <w:bookmarkStart w:id="645" w:name="_Toc164608663"/>
      <w:r>
        <w:rPr>
          <w:color w:val="000000" w:themeColor="text1"/>
          <w:highlight w:val="none"/>
        </w:rPr>
      </w:r>
      <w:bookmarkStart w:id="646" w:name="_Toc226309793"/>
      <w:r>
        <w:rPr>
          <w:color w:val="000000" w:themeColor="text1"/>
          <w:highlight w:val="none"/>
        </w:rPr>
      </w:r>
      <w:bookmarkStart w:id="647" w:name="_Toc305158891"/>
      <w:r>
        <w:rPr>
          <w:color w:val="000000" w:themeColor="text1"/>
          <w:highlight w:val="none"/>
        </w:rPr>
      </w:r>
      <w:bookmarkStart w:id="648" w:name="_Toc164351643"/>
      <w:r>
        <w:rPr>
          <w:color w:val="000000" w:themeColor="text1"/>
          <w:highlight w:val="none"/>
        </w:rPr>
      </w:r>
      <w:bookmarkStart w:id="649" w:name="_Toc264969239"/>
      <w:r>
        <w:rPr>
          <w:color w:val="000000" w:themeColor="text1"/>
          <w:highlight w:val="none"/>
        </w:rPr>
      </w:r>
      <w:bookmarkStart w:id="650" w:name="_Toc149720842"/>
      <w:r>
        <w:rPr>
          <w:color w:val="000000" w:themeColor="text1"/>
          <w:highlight w:val="none"/>
        </w:rPr>
      </w:r>
      <w:bookmarkStart w:id="651" w:name="_Toc150509300"/>
      <w:r>
        <w:rPr>
          <w:color w:val="000000" w:themeColor="text1"/>
          <w:highlight w:val="none"/>
        </w:rPr>
      </w:r>
      <w:bookmarkStart w:id="652" w:name="_Ref467307090"/>
      <w:r>
        <w:rPr>
          <w:color w:val="000000" w:themeColor="text1"/>
          <w:highlight w:val="none"/>
        </w:rPr>
      </w:r>
      <w:bookmarkStart w:id="653" w:name="_Ref467306425"/>
      <w:r>
        <w:rPr>
          <w:color w:val="000000" w:themeColor="text1"/>
          <w:highlight w:val="none"/>
        </w:rPr>
      </w:r>
      <w:bookmarkStart w:id="654" w:name="_Toc520356176"/>
      <w:r>
        <w:rPr>
          <w:color w:val="000000" w:themeColor="text1"/>
          <w:highlight w:val="none"/>
        </w:rPr>
      </w:r>
      <w:bookmarkStart w:id="655" w:name="_Toc151193719"/>
      <w:r>
        <w:rPr>
          <w:color w:val="000000" w:themeColor="text1"/>
          <w:highlight w:val="none"/>
        </w:rPr>
      </w:r>
      <w:bookmarkStart w:id="656" w:name="_Toc226965739"/>
      <w:r>
        <w:rPr>
          <w:color w:val="000000" w:themeColor="text1"/>
          <w:highlight w:val="none"/>
        </w:rPr>
      </w:r>
      <w:bookmarkStart w:id="657" w:name="_Toc150774649"/>
      <w:r>
        <w:rPr>
          <w:color w:val="000000" w:themeColor="text1"/>
          <w:highlight w:val="none"/>
        </w:rPr>
      </w:r>
      <w:bookmarkStart w:id="658" w:name="_Toc226337245"/>
      <w:r>
        <w:rPr>
          <w:color w:val="000000" w:themeColor="text1"/>
          <w:highlight w:val="none"/>
        </w:rPr>
      </w:r>
      <w:bookmarkStart w:id="659" w:name="_Toc151193791"/>
      <w:r>
        <w:rPr>
          <w:color w:val="000000" w:themeColor="text1"/>
          <w:highlight w:val="none"/>
        </w:rPr>
      </w:r>
      <w:bookmarkStart w:id="660" w:name="_Toc195842914"/>
      <w:r>
        <w:rPr>
          <w:color w:val="000000" w:themeColor="text1"/>
          <w:highlight w:val="none"/>
        </w:rPr>
      </w:r>
      <w:bookmarkStart w:id="661" w:name="_Toc305158817"/>
      <w:r>
        <w:rPr>
          <w:color w:val="000000" w:themeColor="text1"/>
          <w:highlight w:val="none"/>
        </w:rPr>
      </w:r>
      <w:bookmarkStart w:id="662" w:name="_Toc151193937"/>
      <w:r>
        <w:rPr>
          <w:color w:val="000000" w:themeColor="text1"/>
          <w:highlight w:val="none"/>
        </w:rPr>
      </w:r>
      <w:bookmarkStart w:id="663" w:name="_Toc164229390"/>
      <w:r>
        <w:rPr>
          <w:color w:val="000000" w:themeColor="text1"/>
          <w:highlight w:val="none"/>
        </w:rPr>
      </w:r>
      <w:bookmarkStart w:id="664" w:name="_Toc164229244"/>
      <w:r>
        <w:rPr>
          <w:color w:val="000000" w:themeColor="text1"/>
          <w:highlight w:val="none"/>
        </w:rPr>
      </w:r>
      <w:bookmarkStart w:id="665" w:name="_Toc226965822"/>
      <w:r>
        <w:rPr>
          <w:color w:val="000000" w:themeColor="text1"/>
          <w:highlight w:val="none"/>
        </w:rPr>
      </w:r>
      <w:bookmarkStart w:id="666" w:name="_Toc127151750"/>
      <w:r>
        <w:rPr>
          <w:color w:val="000000" w:themeColor="text1"/>
          <w:highlight w:val="none"/>
        </w:rPr>
      </w:r>
      <w:bookmarkStart w:id="667" w:name="_Toc150480787"/>
      <w:r>
        <w:rPr>
          <w:color w:val="000000" w:themeColor="text1"/>
          <w:highlight w:val="none"/>
        </w:rPr>
      </w:r>
      <w:bookmarkStart w:id="668" w:name="_Toc151193863"/>
      <w:r>
        <w:rPr>
          <w:color w:val="000000" w:themeColor="text1"/>
          <w:highlight w:val="none"/>
        </w:rPr>
      </w:r>
      <w:bookmarkStart w:id="669" w:name="_Toc151193647"/>
      <w:r>
        <w:rPr>
          <w:color w:val="000000" w:themeColor="text1"/>
          <w:highlight w:val="none"/>
        </w:rPr>
      </w:r>
      <w:bookmarkStart w:id="670" w:name="_Toc150774754"/>
      <w:r>
        <w:rPr>
          <w:color w:val="000000" w:themeColor="text1"/>
          <w:highlight w:val="none"/>
        </w:rPr>
      </w:r>
      <w:bookmarkStart w:id="671" w:name="_Toc164608818"/>
      <w:r>
        <w:rPr>
          <w:color w:val="000000" w:themeColor="text1"/>
          <w:highlight w:val="none"/>
        </w:rPr>
      </w:r>
      <w:bookmarkStart w:id="672" w:name="_Toc265228387"/>
      <w:r>
        <w:rPr>
          <w:color w:val="000000" w:themeColor="text1"/>
          <w:highlight w:val="none"/>
        </w:rPr>
      </w:r>
      <w:bookmarkStart w:id="673" w:name="_Toc127151549"/>
      <w:r>
        <w:rPr>
          <w:color w:val="000000" w:themeColor="text1"/>
          <w:highlight w:val="none"/>
        </w:rPr>
      </w:r>
      <w:bookmarkStart w:id="674" w:name="_Toc127161463"/>
      <w:r>
        <w:rPr>
          <w:color w:val="000000" w:themeColor="text1"/>
          <w:highlight w:val="none"/>
        </w:rPr>
      </w:r>
      <w:bookmarkStart w:id="675" w:name="_Toc142311051"/>
      <w:r>
        <w:rPr>
          <w:rFonts w:hint="eastAsia" w:ascii="宋体" w:hAnsi="宋体" w:cs="宋体"/>
          <w:b/>
          <w:color w:val="000000" w:themeColor="text1"/>
          <w:sz w:val="24"/>
          <w:highlight w:val="none"/>
        </w:rPr>
        <w:t xml:space="preserve">中标公告与中标通知书</w:t>
      </w:r>
      <w:bookmarkEnd w:id="647"/>
      <w:r>
        <w:rPr>
          <w:color w:val="000000" w:themeColor="text1"/>
          <w:highlight w:val="none"/>
        </w:rPr>
      </w:r>
      <w:bookmarkEnd w:id="661"/>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采购人或采购代理机构自中标人确定之日起2个工作日内，</w:t>
      </w:r>
      <w:r>
        <w:rPr>
          <w:rFonts w:hint="eastAsia" w:ascii="宋体" w:hAnsi="宋体" w:cs="宋体"/>
          <w:color w:val="000000" w:themeColor="text1"/>
          <w:sz w:val="24"/>
          <w:highlight w:val="none"/>
        </w:rPr>
        <w:t xml:space="preserve">在常州市政府采购网公告中标结果</w:t>
      </w:r>
      <w:r>
        <w:rPr>
          <w:rFonts w:hint="eastAsia" w:ascii="宋体" w:hAnsi="宋体" w:cs="宋体"/>
          <w:color w:val="000000" w:themeColor="text1"/>
          <w:sz w:val="24"/>
          <w:highlight w:val="none"/>
        </w:rPr>
        <w:t xml:space="preserve">，同时向中标人发出中标通知书，中标公告期限为1个工作日。</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废标</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在招标采购中，出现下列情形之一的，应予废标：</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符合专业条件的供应商或者对招标文件作实质响应的供应商不足三家的；</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出现影响采购公正的违法、违规行为的；</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投标人的报价均超过了采购预算，采购人不能支付的；</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因重大变故，采购任务取消的。</w:t>
      </w:r>
      <w:r>
        <w:rPr>
          <w:color w:val="000000" w:themeColor="text1"/>
          <w:highlight w:val="none"/>
        </w:rPr>
      </w:r>
      <w:r/>
    </w:p>
    <w:p>
      <w:pPr>
        <w:pStyle w:val="1071"/>
        <w:numPr>
          <w:ilvl w:val="2"/>
          <w:numId w:val="9"/>
        </w:numPr>
        <w:ind w:left="0" w:firstLine="488"/>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pacing w:val="2"/>
          <w:sz w:val="24"/>
          <w:highlight w:val="none"/>
        </w:rPr>
        <w:t xml:space="preserve">平台系统</w:t>
      </w:r>
      <w:r>
        <w:rPr>
          <w:rFonts w:hint="eastAsia" w:ascii="宋体" w:hAnsi="宋体" w:cs="宋体"/>
          <w:color w:val="000000" w:themeColor="text1"/>
          <w:sz w:val="24"/>
          <w:highlight w:val="none"/>
        </w:rPr>
        <w:t xml:space="preserve">出现序号18.8的所述情形，情况严重且影响采购活动公平、公正性的。</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废标后，采购人将废标理由通知所有投标人。</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644"/>
      <w:r>
        <w:rPr>
          <w:color w:val="000000" w:themeColor="text1"/>
          <w:highlight w:val="none"/>
        </w:rPr>
      </w:r>
      <w:bookmarkEnd w:id="645"/>
      <w:r>
        <w:rPr>
          <w:color w:val="000000" w:themeColor="text1"/>
          <w:highlight w:val="none"/>
        </w:rPr>
      </w:r>
      <w:bookmarkEnd w:id="646"/>
      <w:r>
        <w:rPr>
          <w:color w:val="000000" w:themeColor="text1"/>
          <w:highlight w:val="none"/>
        </w:rPr>
      </w:r>
      <w:bookmarkEnd w:id="648"/>
      <w:r>
        <w:rPr>
          <w:color w:val="000000" w:themeColor="text1"/>
          <w:highlight w:val="none"/>
        </w:rPr>
      </w:r>
      <w:bookmarkEnd w:id="649"/>
      <w:r>
        <w:rPr>
          <w:color w:val="000000" w:themeColor="text1"/>
          <w:highlight w:val="none"/>
        </w:rPr>
      </w:r>
      <w:bookmarkEnd w:id="650"/>
      <w:r>
        <w:rPr>
          <w:color w:val="000000" w:themeColor="text1"/>
          <w:highlight w:val="none"/>
        </w:rPr>
      </w:r>
      <w:bookmarkEnd w:id="651"/>
      <w:r>
        <w:rPr>
          <w:color w:val="000000" w:themeColor="text1"/>
          <w:highlight w:val="none"/>
        </w:rPr>
      </w:r>
      <w:bookmarkEnd w:id="655"/>
      <w:r>
        <w:rPr>
          <w:color w:val="000000" w:themeColor="text1"/>
          <w:highlight w:val="none"/>
        </w:rPr>
      </w:r>
      <w:bookmarkEnd w:id="656"/>
      <w:r>
        <w:rPr>
          <w:color w:val="000000" w:themeColor="text1"/>
          <w:highlight w:val="none"/>
        </w:rPr>
      </w:r>
      <w:bookmarkEnd w:id="657"/>
      <w:r>
        <w:rPr>
          <w:color w:val="000000" w:themeColor="text1"/>
          <w:highlight w:val="none"/>
        </w:rPr>
      </w:r>
      <w:bookmarkEnd w:id="658"/>
      <w:r>
        <w:rPr>
          <w:color w:val="000000" w:themeColor="text1"/>
          <w:highlight w:val="none"/>
        </w:rPr>
      </w:r>
      <w:bookmarkEnd w:id="659"/>
      <w:r>
        <w:rPr>
          <w:color w:val="000000" w:themeColor="text1"/>
          <w:highlight w:val="none"/>
        </w:rPr>
      </w:r>
      <w:bookmarkEnd w:id="660"/>
      <w:r>
        <w:rPr>
          <w:color w:val="000000" w:themeColor="text1"/>
          <w:highlight w:val="none"/>
        </w:rPr>
      </w:r>
      <w:bookmarkEnd w:id="662"/>
      <w:r>
        <w:rPr>
          <w:color w:val="000000" w:themeColor="text1"/>
          <w:highlight w:val="none"/>
        </w:rPr>
      </w:r>
      <w:bookmarkEnd w:id="663"/>
      <w:r>
        <w:rPr>
          <w:color w:val="000000" w:themeColor="text1"/>
          <w:highlight w:val="none"/>
        </w:rPr>
      </w:r>
      <w:bookmarkEnd w:id="664"/>
      <w:r>
        <w:rPr>
          <w:color w:val="000000" w:themeColor="text1"/>
          <w:highlight w:val="none"/>
        </w:rPr>
      </w:r>
      <w:bookmarkEnd w:id="665"/>
      <w:r>
        <w:rPr>
          <w:color w:val="000000" w:themeColor="text1"/>
          <w:highlight w:val="none"/>
        </w:rPr>
      </w:r>
      <w:bookmarkEnd w:id="666"/>
      <w:r>
        <w:rPr>
          <w:color w:val="000000" w:themeColor="text1"/>
          <w:highlight w:val="none"/>
        </w:rPr>
      </w:r>
      <w:bookmarkEnd w:id="667"/>
      <w:r>
        <w:rPr>
          <w:color w:val="000000" w:themeColor="text1"/>
          <w:highlight w:val="none"/>
        </w:rPr>
      </w:r>
      <w:bookmarkEnd w:id="668"/>
      <w:r>
        <w:rPr>
          <w:color w:val="000000" w:themeColor="text1"/>
          <w:highlight w:val="none"/>
        </w:rPr>
      </w:r>
      <w:bookmarkEnd w:id="669"/>
      <w:r>
        <w:rPr>
          <w:color w:val="000000" w:themeColor="text1"/>
          <w:highlight w:val="none"/>
        </w:rPr>
      </w:r>
      <w:bookmarkEnd w:id="670"/>
      <w:r>
        <w:rPr>
          <w:color w:val="000000" w:themeColor="text1"/>
          <w:highlight w:val="none"/>
        </w:rPr>
      </w:r>
      <w:bookmarkEnd w:id="671"/>
      <w:r>
        <w:rPr>
          <w:color w:val="000000" w:themeColor="text1"/>
          <w:highlight w:val="none"/>
        </w:rPr>
      </w:r>
      <w:bookmarkEnd w:id="672"/>
      <w:r>
        <w:rPr>
          <w:color w:val="000000" w:themeColor="text1"/>
          <w:highlight w:val="none"/>
        </w:rPr>
      </w:r>
      <w:bookmarkEnd w:id="673"/>
      <w:r>
        <w:rPr>
          <w:color w:val="000000" w:themeColor="text1"/>
          <w:highlight w:val="none"/>
        </w:rPr>
      </w:r>
      <w:bookmarkEnd w:id="674"/>
      <w:r>
        <w:rPr>
          <w:color w:val="000000" w:themeColor="text1"/>
          <w:highlight w:val="none"/>
        </w:rPr>
      </w:r>
      <w:bookmarkEnd w:id="675"/>
      <w:r>
        <w:rPr>
          <w:color w:val="000000" w:themeColor="text1"/>
          <w:highlight w:val="none"/>
        </w:rPr>
      </w:r>
      <w:bookmarkStart w:id="676" w:name="_Toc195842915"/>
      <w:r>
        <w:rPr>
          <w:color w:val="000000" w:themeColor="text1"/>
          <w:highlight w:val="none"/>
        </w:rPr>
      </w:r>
      <w:bookmarkStart w:id="677" w:name="_Toc127151550"/>
      <w:r>
        <w:rPr>
          <w:color w:val="000000" w:themeColor="text1"/>
          <w:highlight w:val="none"/>
        </w:rPr>
      </w:r>
      <w:bookmarkStart w:id="678" w:name="_Toc149720843"/>
      <w:r>
        <w:rPr>
          <w:color w:val="000000" w:themeColor="text1"/>
          <w:highlight w:val="none"/>
        </w:rPr>
      </w:r>
      <w:bookmarkStart w:id="679" w:name="_Toc142311052"/>
      <w:r>
        <w:rPr>
          <w:color w:val="000000" w:themeColor="text1"/>
          <w:highlight w:val="none"/>
        </w:rPr>
      </w:r>
      <w:bookmarkStart w:id="680" w:name="_Ref467306377"/>
      <w:r>
        <w:rPr>
          <w:color w:val="000000" w:themeColor="text1"/>
          <w:highlight w:val="none"/>
        </w:rPr>
      </w:r>
      <w:bookmarkStart w:id="681" w:name="_Toc164351644"/>
      <w:r>
        <w:rPr>
          <w:color w:val="000000" w:themeColor="text1"/>
          <w:highlight w:val="none"/>
        </w:rPr>
      </w:r>
      <w:bookmarkStart w:id="682" w:name="_Toc151190177"/>
      <w:r>
        <w:rPr>
          <w:color w:val="000000" w:themeColor="text1"/>
          <w:highlight w:val="none"/>
        </w:rPr>
      </w:r>
      <w:bookmarkStart w:id="683" w:name="_Toc150509301"/>
      <w:r>
        <w:rPr>
          <w:color w:val="000000" w:themeColor="text1"/>
          <w:highlight w:val="none"/>
        </w:rPr>
      </w:r>
      <w:bookmarkStart w:id="684" w:name="_Toc127151751"/>
      <w:r>
        <w:rPr>
          <w:color w:val="000000" w:themeColor="text1"/>
          <w:highlight w:val="none"/>
        </w:rPr>
      </w:r>
      <w:bookmarkStart w:id="685" w:name="_Toc226965823"/>
      <w:r>
        <w:rPr>
          <w:color w:val="000000" w:themeColor="text1"/>
          <w:highlight w:val="none"/>
        </w:rPr>
      </w:r>
      <w:bookmarkStart w:id="686" w:name="_Toc150774755"/>
      <w:r>
        <w:rPr>
          <w:color w:val="000000" w:themeColor="text1"/>
          <w:highlight w:val="none"/>
        </w:rPr>
      </w:r>
      <w:bookmarkStart w:id="687" w:name="_Toc305158892"/>
      <w:r>
        <w:rPr>
          <w:color w:val="000000" w:themeColor="text1"/>
          <w:highlight w:val="none"/>
        </w:rPr>
      </w:r>
      <w:bookmarkStart w:id="688" w:name="_Ref467306978"/>
      <w:r>
        <w:rPr>
          <w:color w:val="000000" w:themeColor="text1"/>
          <w:highlight w:val="none"/>
        </w:rPr>
      </w:r>
      <w:bookmarkStart w:id="689" w:name="_Toc226337246"/>
      <w:r>
        <w:rPr>
          <w:color w:val="000000" w:themeColor="text1"/>
          <w:highlight w:val="none"/>
        </w:rPr>
      </w:r>
      <w:bookmarkStart w:id="690" w:name="_Ref467307204"/>
      <w:r>
        <w:rPr>
          <w:color w:val="000000" w:themeColor="text1"/>
          <w:highlight w:val="none"/>
        </w:rPr>
      </w:r>
      <w:bookmarkStart w:id="691" w:name="_Toc151193864"/>
      <w:r>
        <w:rPr>
          <w:color w:val="000000" w:themeColor="text1"/>
          <w:highlight w:val="none"/>
        </w:rPr>
      </w:r>
      <w:bookmarkStart w:id="692" w:name="_Toc265228388"/>
      <w:r>
        <w:rPr>
          <w:color w:val="000000" w:themeColor="text1"/>
          <w:highlight w:val="none"/>
        </w:rPr>
      </w:r>
      <w:bookmarkStart w:id="693" w:name="_Toc226309794"/>
      <w:r>
        <w:rPr>
          <w:color w:val="000000" w:themeColor="text1"/>
          <w:highlight w:val="none"/>
        </w:rPr>
      </w:r>
      <w:bookmarkStart w:id="694" w:name="_Toc305158818"/>
      <w:r>
        <w:rPr>
          <w:color w:val="000000" w:themeColor="text1"/>
          <w:highlight w:val="none"/>
        </w:rPr>
      </w:r>
      <w:bookmarkStart w:id="695" w:name="_Toc164229245"/>
      <w:r>
        <w:rPr>
          <w:color w:val="000000" w:themeColor="text1"/>
          <w:highlight w:val="none"/>
        </w:rPr>
      </w:r>
      <w:bookmarkStart w:id="696" w:name="_Toc520356175"/>
      <w:r>
        <w:rPr>
          <w:color w:val="000000" w:themeColor="text1"/>
          <w:highlight w:val="none"/>
        </w:rPr>
      </w:r>
      <w:bookmarkStart w:id="697" w:name="_Toc151193792"/>
      <w:r>
        <w:rPr>
          <w:color w:val="000000" w:themeColor="text1"/>
          <w:highlight w:val="none"/>
        </w:rPr>
      </w:r>
      <w:bookmarkStart w:id="698" w:name="_Toc164229391"/>
      <w:r>
        <w:rPr>
          <w:color w:val="000000" w:themeColor="text1"/>
          <w:highlight w:val="none"/>
        </w:rPr>
      </w:r>
      <w:bookmarkStart w:id="699" w:name="_Toc151193648"/>
      <w:r>
        <w:rPr>
          <w:color w:val="000000" w:themeColor="text1"/>
          <w:highlight w:val="none"/>
        </w:rPr>
      </w:r>
      <w:bookmarkStart w:id="700" w:name="_Ref467307062"/>
      <w:r>
        <w:rPr>
          <w:color w:val="000000" w:themeColor="text1"/>
          <w:highlight w:val="none"/>
        </w:rPr>
      </w:r>
      <w:bookmarkStart w:id="701" w:name="_Toc127161464"/>
      <w:r>
        <w:rPr>
          <w:color w:val="000000" w:themeColor="text1"/>
          <w:highlight w:val="none"/>
        </w:rPr>
      </w:r>
      <w:bookmarkStart w:id="702" w:name="_Toc151193938"/>
      <w:r>
        <w:rPr>
          <w:color w:val="000000" w:themeColor="text1"/>
          <w:highlight w:val="none"/>
        </w:rPr>
      </w:r>
      <w:bookmarkStart w:id="703" w:name="_Toc164608664"/>
      <w:r>
        <w:rPr>
          <w:color w:val="000000" w:themeColor="text1"/>
          <w:highlight w:val="none"/>
        </w:rPr>
      </w:r>
      <w:bookmarkStart w:id="704" w:name="_Toc150480788"/>
      <w:r>
        <w:rPr>
          <w:color w:val="000000" w:themeColor="text1"/>
          <w:highlight w:val="none"/>
        </w:rPr>
      </w:r>
      <w:bookmarkStart w:id="705" w:name="_Toc226965740"/>
      <w:r>
        <w:rPr>
          <w:color w:val="000000" w:themeColor="text1"/>
          <w:highlight w:val="none"/>
        </w:rPr>
      </w:r>
      <w:bookmarkStart w:id="706" w:name="_Toc151193720"/>
      <w:r>
        <w:rPr>
          <w:color w:val="000000" w:themeColor="text1"/>
          <w:highlight w:val="none"/>
        </w:rPr>
      </w:r>
      <w:bookmarkStart w:id="707" w:name="_Toc264969240"/>
      <w:r>
        <w:rPr>
          <w:color w:val="000000" w:themeColor="text1"/>
          <w:highlight w:val="none"/>
        </w:rPr>
      </w:r>
      <w:bookmarkStart w:id="708" w:name="_Toc164608819"/>
      <w:r>
        <w:rPr>
          <w:color w:val="000000" w:themeColor="text1"/>
          <w:highlight w:val="none"/>
        </w:rPr>
      </w:r>
      <w:bookmarkStart w:id="709" w:name="_Toc150774650"/>
      <w:r>
        <w:rPr>
          <w:rFonts w:hint="eastAsia" w:ascii="宋体" w:hAnsi="宋体" w:cs="宋体"/>
          <w:b/>
          <w:color w:val="000000" w:themeColor="text1"/>
          <w:sz w:val="24"/>
          <w:highlight w:val="none"/>
        </w:rPr>
        <w:t xml:space="preserve">签订合同</w:t>
      </w:r>
      <w:bookmarkEnd w:id="676"/>
      <w:r>
        <w:rPr>
          <w:color w:val="000000" w:themeColor="text1"/>
          <w:highlight w:val="none"/>
        </w:rPr>
      </w:r>
      <w:bookmarkEnd w:id="677"/>
      <w:r>
        <w:rPr>
          <w:color w:val="000000" w:themeColor="text1"/>
          <w:highlight w:val="none"/>
        </w:rPr>
      </w:r>
      <w:bookmarkEnd w:id="678"/>
      <w:r>
        <w:rPr>
          <w:color w:val="000000" w:themeColor="text1"/>
          <w:highlight w:val="none"/>
        </w:rPr>
      </w:r>
      <w:bookmarkEnd w:id="679"/>
      <w:r>
        <w:rPr>
          <w:color w:val="000000" w:themeColor="text1"/>
          <w:highlight w:val="none"/>
        </w:rPr>
      </w:r>
      <w:bookmarkEnd w:id="680"/>
      <w:r>
        <w:rPr>
          <w:color w:val="000000" w:themeColor="text1"/>
          <w:highlight w:val="none"/>
        </w:rPr>
      </w:r>
      <w:bookmarkEnd w:id="681"/>
      <w:r>
        <w:rPr>
          <w:color w:val="000000" w:themeColor="text1"/>
          <w:highlight w:val="none"/>
        </w:rPr>
      </w:r>
      <w:bookmarkEnd w:id="682"/>
      <w:r>
        <w:rPr>
          <w:color w:val="000000" w:themeColor="text1"/>
          <w:highlight w:val="none"/>
        </w:rPr>
      </w:r>
      <w:bookmarkEnd w:id="683"/>
      <w:r>
        <w:rPr>
          <w:color w:val="000000" w:themeColor="text1"/>
          <w:highlight w:val="none"/>
        </w:rPr>
      </w:r>
      <w:bookmarkEnd w:id="684"/>
      <w:r>
        <w:rPr>
          <w:color w:val="000000" w:themeColor="text1"/>
          <w:highlight w:val="none"/>
        </w:rPr>
      </w:r>
      <w:bookmarkEnd w:id="685"/>
      <w:r>
        <w:rPr>
          <w:color w:val="000000" w:themeColor="text1"/>
          <w:highlight w:val="none"/>
        </w:rPr>
      </w:r>
      <w:bookmarkEnd w:id="686"/>
      <w:r>
        <w:rPr>
          <w:color w:val="000000" w:themeColor="text1"/>
          <w:highlight w:val="none"/>
        </w:rPr>
      </w:r>
      <w:bookmarkEnd w:id="687"/>
      <w:r>
        <w:rPr>
          <w:color w:val="000000" w:themeColor="text1"/>
          <w:highlight w:val="none"/>
        </w:rPr>
      </w:r>
      <w:bookmarkEnd w:id="688"/>
      <w:r>
        <w:rPr>
          <w:color w:val="000000" w:themeColor="text1"/>
          <w:highlight w:val="none"/>
        </w:rPr>
      </w:r>
      <w:bookmarkEnd w:id="689"/>
      <w:r>
        <w:rPr>
          <w:color w:val="000000" w:themeColor="text1"/>
          <w:highlight w:val="none"/>
        </w:rPr>
      </w:r>
      <w:bookmarkEnd w:id="690"/>
      <w:r>
        <w:rPr>
          <w:color w:val="000000" w:themeColor="text1"/>
          <w:highlight w:val="none"/>
        </w:rPr>
      </w:r>
      <w:bookmarkEnd w:id="691"/>
      <w:r>
        <w:rPr>
          <w:color w:val="000000" w:themeColor="text1"/>
          <w:highlight w:val="none"/>
        </w:rPr>
      </w:r>
      <w:bookmarkEnd w:id="692"/>
      <w:r>
        <w:rPr>
          <w:color w:val="000000" w:themeColor="text1"/>
          <w:highlight w:val="none"/>
        </w:rPr>
      </w:r>
      <w:bookmarkEnd w:id="693"/>
      <w:r>
        <w:rPr>
          <w:color w:val="000000" w:themeColor="text1"/>
          <w:highlight w:val="none"/>
        </w:rPr>
      </w:r>
      <w:bookmarkEnd w:id="694"/>
      <w:r>
        <w:rPr>
          <w:color w:val="000000" w:themeColor="text1"/>
          <w:highlight w:val="none"/>
        </w:rPr>
      </w:r>
      <w:bookmarkEnd w:id="695"/>
      <w:r>
        <w:rPr>
          <w:color w:val="000000" w:themeColor="text1"/>
          <w:highlight w:val="none"/>
        </w:rPr>
      </w:r>
      <w:bookmarkEnd w:id="696"/>
      <w:r>
        <w:rPr>
          <w:color w:val="000000" w:themeColor="text1"/>
          <w:highlight w:val="none"/>
        </w:rPr>
      </w:r>
      <w:bookmarkEnd w:id="697"/>
      <w:r>
        <w:rPr>
          <w:color w:val="000000" w:themeColor="text1"/>
          <w:highlight w:val="none"/>
        </w:rPr>
      </w:r>
      <w:bookmarkEnd w:id="698"/>
      <w:r>
        <w:rPr>
          <w:color w:val="000000" w:themeColor="text1"/>
          <w:highlight w:val="none"/>
        </w:rPr>
      </w:r>
      <w:bookmarkEnd w:id="699"/>
      <w:r>
        <w:rPr>
          <w:color w:val="000000" w:themeColor="text1"/>
          <w:highlight w:val="none"/>
        </w:rPr>
      </w:r>
      <w:bookmarkEnd w:id="700"/>
      <w:r>
        <w:rPr>
          <w:color w:val="000000" w:themeColor="text1"/>
          <w:highlight w:val="none"/>
        </w:rPr>
      </w:r>
      <w:bookmarkEnd w:id="701"/>
      <w:r>
        <w:rPr>
          <w:color w:val="000000" w:themeColor="text1"/>
          <w:highlight w:val="none"/>
        </w:rPr>
      </w:r>
      <w:bookmarkEnd w:id="702"/>
      <w:r>
        <w:rPr>
          <w:color w:val="000000" w:themeColor="text1"/>
          <w:highlight w:val="none"/>
        </w:rPr>
      </w:r>
      <w:bookmarkEnd w:id="703"/>
      <w:r>
        <w:rPr>
          <w:color w:val="000000" w:themeColor="text1"/>
          <w:highlight w:val="none"/>
        </w:rPr>
      </w:r>
      <w:bookmarkEnd w:id="704"/>
      <w:r>
        <w:rPr>
          <w:color w:val="000000" w:themeColor="text1"/>
          <w:highlight w:val="none"/>
        </w:rPr>
      </w:r>
      <w:bookmarkEnd w:id="705"/>
      <w:r>
        <w:rPr>
          <w:color w:val="000000" w:themeColor="text1"/>
          <w:highlight w:val="none"/>
        </w:rPr>
      </w:r>
      <w:bookmarkEnd w:id="706"/>
      <w:r>
        <w:rPr>
          <w:color w:val="000000" w:themeColor="text1"/>
          <w:highlight w:val="none"/>
        </w:rPr>
      </w:r>
      <w:bookmarkEnd w:id="707"/>
      <w:r>
        <w:rPr>
          <w:color w:val="000000" w:themeColor="text1"/>
          <w:highlight w:val="none"/>
        </w:rPr>
      </w:r>
      <w:bookmarkEnd w:id="708"/>
      <w:r>
        <w:rPr>
          <w:color w:val="000000" w:themeColor="text1"/>
          <w:highlight w:val="none"/>
        </w:rPr>
      </w:r>
      <w:bookmarkEnd w:id="709"/>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中标人拒绝与采购人签订合同的，采购人可以按照评标报告推荐的中标候选人名单排序，确定下一候选人为中标人，也可以重新开展政府采购活动。</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联合体中标的，联合体各方应当共同与采购人签订合同，就中标项目向采购人承担连带责任。</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政府采购合同不能转包。</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。中标人就采购项目和分包项目向采购人负责，分包供应商就分包项目承担责任。</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652"/>
      <w:r>
        <w:rPr>
          <w:color w:val="000000" w:themeColor="text1"/>
          <w:highlight w:val="none"/>
        </w:rPr>
      </w:r>
      <w:bookmarkEnd w:id="653"/>
      <w:r>
        <w:rPr>
          <w:color w:val="000000" w:themeColor="text1"/>
          <w:highlight w:val="none"/>
        </w:rPr>
      </w:r>
      <w:bookmarkEnd w:id="654"/>
      <w:r>
        <w:rPr>
          <w:rFonts w:hint="eastAsia" w:ascii="宋体" w:hAnsi="宋体" w:cs="宋体"/>
          <w:b/>
          <w:color w:val="000000" w:themeColor="text1"/>
          <w:sz w:val="24"/>
          <w:highlight w:val="none"/>
        </w:rPr>
        <w:t xml:space="preserve">询问与质疑</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投标人对政府采购活动事项有疑问的，可依法提出询问，并按《投标人须知资料表》载明的形式送达采购人或采购代理机构。</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采购人或采购代理机构对供应商依法提出的询问，在3个工作日内作出答复，但答复的内容不得涉及商业秘密。</w:t>
      </w:r>
      <w:r>
        <w:rPr>
          <w:color w:val="000000" w:themeColor="text1"/>
          <w:highlight w:val="none"/>
        </w:rPr>
      </w:r>
      <w:r/>
    </w:p>
    <w:p>
      <w:pPr>
        <w:pStyle w:val="1071"/>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themeColor="text1"/>
          <w:highlight w:val="none"/>
        </w:rPr>
      </w:r>
      <w:r/>
    </w:p>
    <w:p>
      <w:pPr>
        <w:pStyle w:val="1071"/>
        <w:numPr>
          <w:ilvl w:val="2"/>
          <w:numId w:val="9"/>
        </w:numPr>
        <w:ind w:left="0" w:firstLine="482"/>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质疑函须使用财政部制定的范本文件。（下载网址：</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"http://gks.mof.gov.cn/ztztz/zhengfucaigouguanli/201802/t20180201_2804589.htm" </w:instrText>
      </w:r>
      <w:r>
        <w:rPr>
          <w:rFonts w:hint="eastAsia" w:ascii="宋体" w:hAnsi="宋体" w:cs="宋体"/>
          <w:color w:val="000000" w:themeColor="text1"/>
          <w:highlight w:val="none"/>
        </w:rPr>
        <w:fldChar w:fldCharType="separate"/>
      </w:r>
      <w:r>
        <w:rPr>
          <w:rStyle w:val="1146"/>
          <w:rFonts w:hint="eastAsia" w:ascii="宋体" w:hAnsi="宋体" w:cs="宋体"/>
          <w:color w:val="000000" w:themeColor="text1"/>
          <w:highlight w:val="none"/>
        </w:rPr>
        <w:t xml:space="preserve">http://gk</w:t>
      </w:r>
      <w:bookmarkStart w:id="710" w:name="_Hlt100654014"/>
      <w:r>
        <w:rPr>
          <w:rStyle w:val="1146"/>
          <w:rFonts w:hint="eastAsia" w:ascii="宋体" w:hAnsi="宋体" w:cs="宋体"/>
          <w:color w:val="000000" w:themeColor="text1"/>
          <w:highlight w:val="none"/>
        </w:rPr>
        <w:t xml:space="preserve">s</w:t>
      </w:r>
      <w:bookmarkEnd w:id="710"/>
      <w:r>
        <w:rPr>
          <w:rStyle w:val="1146"/>
          <w:rFonts w:hint="eastAsia" w:ascii="宋体" w:hAnsi="宋体" w:cs="宋体"/>
          <w:color w:val="000000" w:themeColor="text1"/>
          <w:highlight w:val="none"/>
        </w:rPr>
        <w:t xml:space="preserve">.m</w:t>
      </w:r>
      <w:bookmarkStart w:id="711" w:name="_Hlt100653994"/>
      <w:r>
        <w:rPr>
          <w:color w:val="000000" w:themeColor="text1"/>
          <w:highlight w:val="none"/>
        </w:rPr>
      </w:r>
      <w:bookmarkStart w:id="712" w:name="_Hlt100653993"/>
      <w:r>
        <w:rPr>
          <w:rStyle w:val="1146"/>
          <w:rFonts w:hint="eastAsia" w:ascii="宋体" w:hAnsi="宋体" w:cs="宋体"/>
          <w:color w:val="000000" w:themeColor="text1"/>
          <w:highlight w:val="none"/>
        </w:rPr>
        <w:t xml:space="preserve">o</w:t>
      </w:r>
      <w:bookmarkEnd w:id="711"/>
      <w:r>
        <w:rPr>
          <w:color w:val="000000" w:themeColor="text1"/>
          <w:highlight w:val="none"/>
        </w:rPr>
      </w:r>
      <w:bookmarkEnd w:id="712"/>
      <w:r>
        <w:rPr>
          <w:rStyle w:val="1146"/>
          <w:rFonts w:hint="eastAsia" w:ascii="宋体" w:hAnsi="宋体" w:cs="宋体"/>
          <w:color w:val="000000" w:themeColor="text1"/>
          <w:highlight w:val="none"/>
        </w:rPr>
        <w:t xml:space="preserve">f.gov.cn/ztztz/zhengfucaigouguanli/201802/t20180201_2804589.htm</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投标人为自然人的，应当由本人签字；投标人为法人或者其他组织的，应当由法定代表人、主要负责人，或者其授权代表签字或者加盖公章，并加盖公章。</w:t>
      </w:r>
      <w:r>
        <w:rPr>
          <w:color w:val="000000" w:themeColor="text1"/>
          <w:highlight w:val="none"/>
        </w:rPr>
      </w:r>
      <w:r/>
    </w:p>
    <w:p>
      <w:pPr>
        <w:pStyle w:val="1071"/>
        <w:numPr>
          <w:ilvl w:val="2"/>
          <w:numId w:val="9"/>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投标人应在法定质疑期内一次性提出针对同一采购程序环节的质疑，法定质疑期内针对同一采购程序环节再次提出的质疑，采购人、采购代理机构有权不予答复。</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接收询问和质疑的联系部门、联系电话和通讯地址见《投标人须知资料表》。</w:t>
      </w:r>
      <w:r>
        <w:rPr>
          <w:color w:val="000000" w:themeColor="text1"/>
          <w:highlight w:val="none"/>
        </w:rPr>
      </w:r>
      <w:r/>
    </w:p>
    <w:p>
      <w:pPr>
        <w:pStyle w:val="1071"/>
        <w:numPr>
          <w:ilvl w:val="0"/>
          <w:numId w:val="9"/>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代理费</w:t>
      </w:r>
      <w:r>
        <w:rPr>
          <w:color w:val="000000" w:themeColor="text1"/>
          <w:highlight w:val="none"/>
        </w:rPr>
      </w:r>
      <w:r/>
    </w:p>
    <w:p>
      <w:pPr>
        <w:pStyle w:val="1071"/>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收费对象、收费标准及缴纳时间见《投标人须知资料表》。由中标人支付的，中标人须一次性向采购代理机构缴纳代理费，投标报价应包含代理费用。</w:t>
      </w:r>
      <w:r>
        <w:rPr>
          <w:color w:val="000000" w:themeColor="text1"/>
          <w:highlight w:val="none"/>
        </w:rPr>
      </w:r>
      <w:r/>
    </w:p>
    <w:p>
      <w:pPr>
        <w:pStyle w:val="1071"/>
        <w:ind w:left="360"/>
        <w:spacing w:line="360" w:lineRule="auto"/>
        <w:tabs>
          <w:tab w:val="left" w:pos="360" w:leader="none"/>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71"/>
        <w:jc w:val="center"/>
        <w:spacing w:line="360" w:lineRule="auto"/>
        <w:rPr>
          <w:rFonts w:hint="eastAsia" w:ascii="宋体" w:hAnsi="宋体" w:cs="宋体"/>
          <w:b/>
          <w:color w:val="000000" w:themeColor="text1"/>
          <w:sz w:val="36"/>
          <w:szCs w:val="36"/>
          <w:highlight w:val="none"/>
        </w:rPr>
        <w:outlineLvl w:val="0"/>
      </w:pPr>
      <w:r>
        <w:rPr>
          <w:color w:val="000000" w:themeColor="text1"/>
          <w:highlight w:val="none"/>
        </w:rPr>
      </w:r>
      <w:bookmarkStart w:id="713" w:name="_Toc305158896"/>
      <w:r>
        <w:rPr>
          <w:color w:val="000000" w:themeColor="text1"/>
          <w:highlight w:val="none"/>
        </w:rPr>
      </w:r>
      <w:bookmarkStart w:id="714" w:name="_Toc353873664"/>
      <w:r>
        <w:rPr>
          <w:color w:val="000000" w:themeColor="text1"/>
          <w:highlight w:val="none"/>
        </w:rPr>
      </w:r>
      <w:bookmarkStart w:id="715" w:name="_Toc142311056"/>
      <w:r>
        <w:rPr>
          <w:color w:val="000000" w:themeColor="text1"/>
          <w:highlight w:val="none"/>
        </w:rPr>
      </w:r>
      <w:bookmarkStart w:id="716" w:name="_Toc150774759"/>
      <w:r>
        <w:rPr>
          <w:color w:val="000000" w:themeColor="text1"/>
          <w:highlight w:val="none"/>
        </w:rPr>
      </w:r>
      <w:bookmarkStart w:id="717" w:name="_Toc226337250"/>
      <w:r>
        <w:rPr>
          <w:color w:val="000000" w:themeColor="text1"/>
          <w:highlight w:val="none"/>
        </w:rPr>
      </w:r>
      <w:bookmarkStart w:id="718" w:name="_Toc353825544"/>
      <w:r>
        <w:rPr>
          <w:color w:val="000000" w:themeColor="text1"/>
          <w:highlight w:val="none"/>
        </w:rPr>
      </w:r>
      <w:bookmarkStart w:id="719" w:name="_Toc127151554"/>
      <w:r>
        <w:rPr>
          <w:color w:val="000000" w:themeColor="text1"/>
          <w:highlight w:val="none"/>
        </w:rPr>
      </w:r>
      <w:bookmarkStart w:id="720" w:name="_Toc150480792"/>
      <w:r>
        <w:rPr>
          <w:color w:val="000000" w:themeColor="text1"/>
          <w:highlight w:val="none"/>
        </w:rPr>
      </w:r>
      <w:bookmarkStart w:id="721" w:name="_Toc265228392"/>
      <w:r>
        <w:rPr>
          <w:color w:val="000000" w:themeColor="text1"/>
          <w:highlight w:val="none"/>
        </w:rPr>
      </w:r>
      <w:bookmarkStart w:id="722" w:name="_Toc353873934"/>
      <w:r>
        <w:rPr>
          <w:color w:val="000000" w:themeColor="text1"/>
          <w:highlight w:val="none"/>
        </w:rPr>
      </w:r>
      <w:bookmarkStart w:id="723" w:name="_Toc226965827"/>
      <w:r>
        <w:rPr>
          <w:color w:val="000000" w:themeColor="text1"/>
          <w:highlight w:val="none"/>
        </w:rPr>
      </w:r>
      <w:bookmarkStart w:id="724" w:name="_Toc264969244"/>
      <w:r>
        <w:rPr>
          <w:color w:val="000000" w:themeColor="text1"/>
          <w:highlight w:val="none"/>
        </w:rPr>
      </w:r>
      <w:bookmarkStart w:id="725" w:name="_Toc305158822"/>
      <w:r>
        <w:rPr>
          <w:rFonts w:hint="eastAsia" w:ascii="宋体" w:hAnsi="宋体" w:cs="宋体"/>
          <w:color w:val="000000" w:themeColor="text1"/>
          <w:sz w:val="24"/>
          <w:highlight w:val="none"/>
        </w:rPr>
        <w:br w:type="page" w:clear="all"/>
      </w:r>
      <w:bookmarkStart w:id="726" w:name="_Toc99301421"/>
      <w:r>
        <w:rPr>
          <w:rFonts w:hint="eastAsia" w:ascii="宋体" w:hAnsi="宋体" w:cs="宋体"/>
          <w:b/>
          <w:color w:val="000000" w:themeColor="text1"/>
          <w:sz w:val="36"/>
          <w:szCs w:val="36"/>
          <w:highlight w:val="none"/>
        </w:rPr>
        <w:t xml:space="preserve">第三章   </w:t>
      </w:r>
      <w:bookmarkEnd w:id="713"/>
      <w:r>
        <w:rPr>
          <w:color w:val="000000" w:themeColor="text1"/>
          <w:highlight w:val="none"/>
        </w:rPr>
      </w:r>
      <w:bookmarkEnd w:id="714"/>
      <w:r>
        <w:rPr>
          <w:color w:val="000000" w:themeColor="text1"/>
          <w:highlight w:val="none"/>
        </w:rPr>
      </w:r>
      <w:bookmarkEnd w:id="715"/>
      <w:r>
        <w:rPr>
          <w:color w:val="000000" w:themeColor="text1"/>
          <w:highlight w:val="none"/>
        </w:rPr>
      </w:r>
      <w:bookmarkEnd w:id="716"/>
      <w:r>
        <w:rPr>
          <w:color w:val="000000" w:themeColor="text1"/>
          <w:highlight w:val="none"/>
        </w:rPr>
      </w:r>
      <w:bookmarkEnd w:id="717"/>
      <w:r>
        <w:rPr>
          <w:color w:val="000000" w:themeColor="text1"/>
          <w:highlight w:val="none"/>
        </w:rPr>
      </w:r>
      <w:bookmarkEnd w:id="718"/>
      <w:r>
        <w:rPr>
          <w:color w:val="000000" w:themeColor="text1"/>
          <w:highlight w:val="none"/>
        </w:rPr>
      </w:r>
      <w:bookmarkEnd w:id="719"/>
      <w:r>
        <w:rPr>
          <w:color w:val="000000" w:themeColor="text1"/>
          <w:highlight w:val="none"/>
        </w:rPr>
      </w:r>
      <w:bookmarkEnd w:id="720"/>
      <w:r>
        <w:rPr>
          <w:color w:val="000000" w:themeColor="text1"/>
          <w:highlight w:val="none"/>
        </w:rPr>
      </w:r>
      <w:bookmarkEnd w:id="721"/>
      <w:r>
        <w:rPr>
          <w:color w:val="000000" w:themeColor="text1"/>
          <w:highlight w:val="none"/>
        </w:rPr>
      </w:r>
      <w:bookmarkEnd w:id="722"/>
      <w:r>
        <w:rPr>
          <w:color w:val="000000" w:themeColor="text1"/>
          <w:highlight w:val="none"/>
        </w:rPr>
      </w:r>
      <w:bookmarkEnd w:id="723"/>
      <w:r>
        <w:rPr>
          <w:color w:val="000000" w:themeColor="text1"/>
          <w:highlight w:val="none"/>
        </w:rPr>
      </w:r>
      <w:bookmarkEnd w:id="724"/>
      <w:r>
        <w:rPr>
          <w:color w:val="000000" w:themeColor="text1"/>
          <w:highlight w:val="none"/>
        </w:rPr>
      </w:r>
      <w:bookmarkEnd w:id="725"/>
      <w:r>
        <w:rPr>
          <w:rFonts w:hint="eastAsia" w:ascii="宋体" w:hAnsi="宋体" w:cs="宋体"/>
          <w:b/>
          <w:color w:val="000000" w:themeColor="text1"/>
          <w:sz w:val="36"/>
          <w:szCs w:val="36"/>
          <w:highlight w:val="none"/>
        </w:rPr>
        <w:t xml:space="preserve">资格审查</w:t>
      </w:r>
      <w:bookmarkEnd w:id="726"/>
      <w:r>
        <w:rPr>
          <w:color w:val="000000" w:themeColor="text1"/>
          <w:highlight w:val="none"/>
        </w:rPr>
      </w:r>
      <w:bookmarkStart w:id="727" w:name="_Toc487900382"/>
      <w:r>
        <w:rPr>
          <w:color w:val="000000" w:themeColor="text1"/>
          <w:highlight w:val="none"/>
        </w:rPr>
      </w:r>
      <w:r/>
    </w:p>
    <w:p>
      <w:pPr>
        <w:pStyle w:val="1071"/>
        <w:jc w:val="center"/>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728" w:name="_Toc99301422"/>
      <w:r>
        <w:rPr>
          <w:rFonts w:hint="eastAsia" w:ascii="宋体" w:hAnsi="宋体" w:cs="宋体"/>
          <w:b/>
          <w:color w:val="000000" w:themeColor="text1"/>
          <w:sz w:val="24"/>
          <w:highlight w:val="none"/>
        </w:rPr>
        <w:t xml:space="preserve">一、资格审查程序</w:t>
      </w:r>
      <w:bookmarkEnd w:id="728"/>
      <w:r>
        <w:rPr>
          <w:color w:val="000000" w:themeColor="text1"/>
          <w:highlight w:val="none"/>
        </w:rPr>
      </w:r>
      <w:r/>
    </w:p>
    <w:p>
      <w:pPr>
        <w:pStyle w:val="1071"/>
        <w:numPr>
          <w:ilvl w:val="0"/>
          <w:numId w:val="12"/>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开标结束后，采购人将根据《资格审查要求》中的规定，对投标人进行资格审查，并形成资格审查结果。</w:t>
      </w:r>
      <w:r>
        <w:rPr>
          <w:color w:val="000000" w:themeColor="text1"/>
          <w:highlight w:val="none"/>
        </w:rPr>
      </w:r>
      <w:r/>
    </w:p>
    <w:p>
      <w:pPr>
        <w:pStyle w:val="1071"/>
        <w:numPr>
          <w:ilvl w:val="0"/>
          <w:numId w:val="12"/>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《资格审查要求》中对格式有要求的，除招标文件另有规定外，均为“实质性格式”文件。</w:t>
      </w:r>
      <w:r>
        <w:rPr>
          <w:color w:val="000000" w:themeColor="text1"/>
          <w:highlight w:val="none"/>
        </w:rPr>
      </w:r>
      <w:r/>
    </w:p>
    <w:p>
      <w:pPr>
        <w:pStyle w:val="1071"/>
        <w:numPr>
          <w:ilvl w:val="0"/>
          <w:numId w:val="12"/>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投标人《资格证明文件》有任何一项不符合《资格审查要求》的，资格审查不合格，其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1"/>
        <w:numPr>
          <w:ilvl w:val="0"/>
          <w:numId w:val="12"/>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资格审查合格的投标人不足3家的，不进行评标。</w:t>
      </w:r>
      <w:r>
        <w:rPr>
          <w:color w:val="000000" w:themeColor="text1"/>
          <w:highlight w:val="none"/>
        </w:rPr>
      </w:r>
      <w:r/>
    </w:p>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71"/>
        <w:jc w:val="center"/>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二、资格审查要求</w:t>
      </w:r>
      <w:r>
        <w:rPr>
          <w:color w:val="000000" w:themeColor="text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1"/>
              <w:jc w:val="center"/>
              <w:tabs>
                <w:tab w:val="left" w:pos="1080" w:leader="none"/>
              </w:tabs>
              <w:rPr>
                <w:rFonts w:hint="eastAsia" w:ascii="宋体" w:hAnsi="宋体" w:cs="宋体"/>
                <w:b/>
                <w:color w:val="000000" w:themeColor="text1"/>
                <w:sz w:val="24"/>
                <w:highlight w:val="none"/>
              </w:rPr>
            </w:pPr>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27"/>
            <w:r>
              <w:rPr>
                <w:color w:val="000000" w:themeColor="text1"/>
                <w:highlight w:val="none"/>
              </w:rPr>
            </w:r>
            <w:bookmarkStart w:id="729" w:name="_Hlt487972895"/>
            <w:r>
              <w:rPr>
                <w:color w:val="000000" w:themeColor="text1"/>
                <w:highlight w:val="none"/>
              </w:rPr>
            </w:r>
            <w:bookmarkEnd w:id="729"/>
            <w:r>
              <w:rPr>
                <w:color w:val="000000" w:themeColor="text1"/>
                <w:highlight w:val="none"/>
              </w:rPr>
            </w:r>
            <w:bookmarkStart w:id="730" w:name="_Toc353825550"/>
            <w:r>
              <w:rPr>
                <w:color w:val="000000" w:themeColor="text1"/>
                <w:highlight w:val="none"/>
              </w:rPr>
            </w:r>
            <w:bookmarkStart w:id="731" w:name="_Toc127161490"/>
            <w:r>
              <w:rPr>
                <w:color w:val="000000" w:themeColor="text1"/>
                <w:highlight w:val="none"/>
              </w:rPr>
            </w:r>
            <w:bookmarkStart w:id="732" w:name="_Toc353873940"/>
            <w:r>
              <w:rPr>
                <w:color w:val="000000" w:themeColor="text1"/>
                <w:highlight w:val="none"/>
              </w:rPr>
            </w:r>
            <w:bookmarkStart w:id="733" w:name="_Toc226965858"/>
            <w:r>
              <w:rPr>
                <w:color w:val="000000" w:themeColor="text1"/>
                <w:highlight w:val="none"/>
              </w:rPr>
            </w:r>
            <w:bookmarkStart w:id="734" w:name="_Toc127151779"/>
            <w:r>
              <w:rPr>
                <w:rFonts w:hint="eastAsia" w:ascii="宋体" w:hAnsi="宋体" w:cs="宋体"/>
                <w:b/>
                <w:color w:val="000000" w:themeColor="text1"/>
                <w:sz w:val="24"/>
                <w:highlight w:val="none"/>
              </w:rPr>
              <w:t xml:space="preserve">序号</w:t>
            </w:r>
            <w:r>
              <w:rPr>
                <w:color w:val="000000" w:themeColor="text1"/>
                <w:highlight w:val="none"/>
              </w:rPr>
            </w:r>
            <w:r/>
          </w:p>
        </w:tc>
        <w:tc>
          <w:tcPr>
            <w:tcW w:w="1066" w:type="dxa"/>
            <w:vAlign w:val="center"/>
            <w:textDirection w:val="lrTb"/>
            <w:noWrap w:val="false"/>
          </w:tcPr>
          <w:p>
            <w:pPr>
              <w:pStyle w:val="1071"/>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审查因素</w:t>
            </w:r>
            <w:r>
              <w:rPr>
                <w:color w:val="000000" w:themeColor="text1"/>
                <w:highlight w:val="none"/>
              </w:rPr>
            </w:r>
            <w:r/>
          </w:p>
        </w:tc>
        <w:tc>
          <w:tcPr>
            <w:tcW w:w="2595" w:type="dxa"/>
            <w:vAlign w:val="center"/>
            <w:textDirection w:val="lrTb"/>
            <w:noWrap w:val="false"/>
          </w:tcPr>
          <w:p>
            <w:pPr>
              <w:pStyle w:val="1071"/>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审查内容</w:t>
            </w:r>
            <w:r>
              <w:rPr>
                <w:color w:val="000000" w:themeColor="text1"/>
                <w:highlight w:val="none"/>
              </w:rPr>
            </w:r>
            <w:r/>
          </w:p>
        </w:tc>
        <w:tc>
          <w:tcPr>
            <w:tcW w:w="881" w:type="dxa"/>
            <w:vAlign w:val="center"/>
            <w:textDirection w:val="lrTb"/>
            <w:noWrap w:val="false"/>
          </w:tcPr>
          <w:p>
            <w:pPr>
              <w:pStyle w:val="1071"/>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格式要求</w:t>
            </w:r>
            <w:r>
              <w:rPr>
                <w:color w:val="000000" w:themeColor="text1"/>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满足《中华人民共和国政府采购法》第二十二条规定及法律法规的其他规定</w:t>
            </w:r>
            <w:r>
              <w:rPr>
                <w:color w:val="000000" w:themeColor="text1"/>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具体规定见第一章《投标邀请》</w:t>
            </w:r>
            <w:r>
              <w:rPr>
                <w:color w:val="000000" w:themeColor="text1"/>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color w:val="000000" w:themeColor="text1"/>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投标人资格声明函</w:t>
            </w:r>
            <w:r>
              <w:rPr>
                <w:color w:val="000000" w:themeColor="text1"/>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提供了符合招标文件要求的《投标人资格声明函》。</w:t>
            </w:r>
            <w:r>
              <w:rPr>
                <w:color w:val="000000" w:themeColor="text1"/>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格式见《投标文件格式》</w:t>
            </w:r>
            <w:r>
              <w:rPr>
                <w:color w:val="000000" w:themeColor="text1"/>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color w:val="000000" w:themeColor="text1"/>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投标人信用记录</w:t>
            </w:r>
            <w:r>
              <w:rPr>
                <w:color w:val="000000" w:themeColor="text1"/>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查询渠道：信用中国网站和中国政府采购网（</w:t>
            </w:r>
            <w:r>
              <w:rPr>
                <w:rFonts w:hint="eastAsia" w:ascii="宋体" w:hAnsi="宋体" w:cs="宋体"/>
                <w:color w:val="000000" w:themeColor="text1"/>
                <w:highlight w:val="none"/>
              </w:rPr>
              <w:t xml:space="preserve">www.creditchina.gov.cn</w:t>
            </w:r>
            <w:r>
              <w:rPr>
                <w:rFonts w:hint="eastAsia" w:ascii="宋体" w:hAnsi="宋体" w:cs="宋体"/>
                <w:color w:val="000000" w:themeColor="text1"/>
                <w:sz w:val="24"/>
                <w:highlight w:val="none"/>
              </w:rPr>
              <w:t xml:space="preserve">、</w:t>
            </w:r>
            <w:r>
              <w:rPr>
                <w:rFonts w:hint="eastAsia" w:ascii="宋体" w:hAnsi="宋体" w:cs="宋体"/>
                <w:color w:val="000000" w:themeColor="text1"/>
                <w:highlight w:val="none"/>
              </w:rPr>
              <w:t xml:space="preserve">www.ccgp.gov.cn</w:t>
            </w:r>
            <w:r>
              <w:rPr>
                <w:rFonts w:hint="eastAsia" w:ascii="宋体" w:hAnsi="宋体" w:cs="宋体"/>
                <w:color w:val="000000" w:themeColor="text1"/>
                <w:sz w:val="24"/>
                <w:highlight w:val="none"/>
              </w:rPr>
              <w:t xml:space="preserve">）；</w:t>
            </w:r>
            <w:r>
              <w:rPr>
                <w:color w:val="000000" w:themeColor="text1"/>
                <w:highlight w:val="none"/>
              </w:rPr>
            </w:r>
            <w:r/>
          </w:p>
          <w:p>
            <w:pPr>
              <w:pStyle w:val="1071"/>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截止时点：投标截止时间以后、资格审查阶段采购人或采购代理机构的实际查询时间；</w:t>
            </w:r>
            <w:r>
              <w:rPr>
                <w:color w:val="000000" w:themeColor="text1"/>
                <w:highlight w:val="none"/>
              </w:rPr>
            </w:r>
            <w:r/>
          </w:p>
          <w:p>
            <w:pPr>
              <w:pStyle w:val="1071"/>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信用信息查询记录和证据留存具体方式：查询结果网页打印页作为查询记录和证据，与其他采购文件一并保存；</w:t>
            </w:r>
            <w:r>
              <w:rPr>
                <w:color w:val="000000" w:themeColor="text1"/>
                <w:highlight w:val="none"/>
              </w:rPr>
            </w:r>
            <w:r/>
          </w:p>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。联合体形式投标的，联合体成员存在不良信用记录，视同联合体存在不良信用记录。</w:t>
            </w:r>
            <w:r>
              <w:rPr>
                <w:color w:val="000000" w:themeColor="text1"/>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无须投标人提供，由采购人查询。</w:t>
            </w:r>
            <w:r>
              <w:rPr>
                <w:color w:val="000000" w:themeColor="text1"/>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落实政府采购政策需满足的资格要求</w:t>
            </w:r>
            <w:r>
              <w:rPr>
                <w:color w:val="000000" w:themeColor="text1"/>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具体要求见第一章《投标邀请》</w:t>
            </w:r>
            <w:r>
              <w:rPr>
                <w:color w:val="000000" w:themeColor="text1"/>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w:t>
            </w:r>
            <w:r>
              <w:rPr>
                <w:color w:val="000000" w:themeColor="text1"/>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其它落实政府采购政策的资格要求</w:t>
            </w:r>
            <w:r>
              <w:rPr>
                <w:color w:val="000000" w:themeColor="text1"/>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如有，见第一章《投标邀请》</w:t>
            </w:r>
            <w:r>
              <w:rPr>
                <w:color w:val="000000" w:themeColor="text1"/>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提供证明文件的电子件或电子证照</w:t>
            </w:r>
            <w:r>
              <w:rPr>
                <w:color w:val="000000" w:themeColor="text1"/>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本项目的特定资格要求</w:t>
            </w:r>
            <w:r>
              <w:rPr>
                <w:color w:val="000000" w:themeColor="text1"/>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如有，见第一章《投标邀请》</w:t>
            </w:r>
            <w:r>
              <w:rPr>
                <w:color w:val="000000" w:themeColor="text1"/>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1491"/>
        </w:trPr>
        <w:tc>
          <w:tcPr>
            <w:tcW w:w="455" w:type="dxa"/>
            <w:vAlign w:val="center"/>
            <w:textDirection w:val="lrTb"/>
            <w:noWrap w:val="false"/>
          </w:tcPr>
          <w:p>
            <w:pPr>
              <w:pStyle w:val="1071"/>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w:t>
            </w:r>
            <w:r>
              <w:rPr>
                <w:color w:val="000000" w:themeColor="text1"/>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是否接受联合体投标</w:t>
            </w:r>
            <w:r>
              <w:rPr>
                <w:color w:val="000000" w:themeColor="text1"/>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本项目不接受联合体投标，投标人不得为联合体。</w:t>
            </w:r>
            <w:r>
              <w:rPr>
                <w:color w:val="000000" w:themeColor="text1"/>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460"/>
        </w:trPr>
        <w:tc>
          <w:tcPr>
            <w:tcW w:w="455" w:type="dxa"/>
            <w:vAlign w:val="center"/>
            <w:textDirection w:val="lrTb"/>
            <w:noWrap w:val="false"/>
          </w:tcPr>
          <w:p>
            <w:pPr>
              <w:pStyle w:val="1071"/>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w:t>
            </w:r>
            <w:r>
              <w:rPr>
                <w:color w:val="000000" w:themeColor="text1"/>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其他特定资格要求</w:t>
            </w:r>
            <w:r>
              <w:rPr>
                <w:color w:val="000000" w:themeColor="text1"/>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w:t>
            </w:r>
            <w:r>
              <w:rPr>
                <w:rFonts w:hint="eastAsia" w:ascii="宋体" w:hAnsi="宋体" w:cs="宋体"/>
                <w:color w:val="000000" w:themeColor="text1"/>
                <w:sz w:val="24"/>
                <w:highlight w:val="none"/>
              </w:rPr>
              <w:t xml:space="preserve">第一章《投标邀请》</w:t>
            </w:r>
            <w:r>
              <w:rPr>
                <w:color w:val="000000" w:themeColor="text1"/>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提供证明文件的电子件或电子证照</w:t>
            </w:r>
            <w:r>
              <w:rPr>
                <w:color w:val="000000" w:themeColor="text1"/>
                <w:highlight w:val="none"/>
              </w:rPr>
            </w:r>
            <w:r/>
          </w:p>
        </w:tc>
      </w:tr>
    </w:tbl>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br w:type="page" w:clear="all"/>
      </w:r>
      <w:r>
        <w:rPr>
          <w:color w:val="000000" w:themeColor="text1"/>
          <w:highlight w:val="none"/>
        </w:rPr>
      </w:r>
      <w:r/>
    </w:p>
    <w:p>
      <w:pPr>
        <w:pStyle w:val="1071"/>
        <w:jc w:val="center"/>
        <w:spacing w:line="360" w:lineRule="auto"/>
        <w:rPr>
          <w:rFonts w:hint="eastAsia" w:ascii="宋体" w:hAnsi="宋体" w:cs="宋体"/>
          <w:b/>
          <w:color w:val="000000" w:themeColor="text1"/>
          <w:sz w:val="36"/>
          <w:szCs w:val="36"/>
          <w:highlight w:val="none"/>
        </w:rPr>
        <w:outlineLvl w:val="0"/>
      </w:pPr>
      <w:r>
        <w:rPr>
          <w:color w:val="000000" w:themeColor="text1"/>
          <w:highlight w:val="none"/>
        </w:rPr>
      </w:r>
      <w:bookmarkStart w:id="735" w:name="_Toc99301423"/>
      <w:r>
        <w:rPr>
          <w:rFonts w:hint="eastAsia" w:ascii="宋体" w:hAnsi="宋体" w:cs="宋体"/>
          <w:b/>
          <w:color w:val="000000" w:themeColor="text1"/>
          <w:sz w:val="36"/>
          <w:szCs w:val="36"/>
          <w:highlight w:val="none"/>
        </w:rPr>
        <w:t xml:space="preserve">第四章   </w:t>
      </w:r>
      <w:bookmarkEnd w:id="730"/>
      <w:r>
        <w:rPr>
          <w:color w:val="000000" w:themeColor="text1"/>
          <w:highlight w:val="none"/>
        </w:rPr>
      </w:r>
      <w:bookmarkEnd w:id="731"/>
      <w:r>
        <w:rPr>
          <w:color w:val="000000" w:themeColor="text1"/>
          <w:highlight w:val="none"/>
        </w:rPr>
      </w:r>
      <w:bookmarkEnd w:id="732"/>
      <w:r>
        <w:rPr>
          <w:color w:val="000000" w:themeColor="text1"/>
          <w:highlight w:val="none"/>
        </w:rPr>
      </w:r>
      <w:bookmarkEnd w:id="733"/>
      <w:r>
        <w:rPr>
          <w:color w:val="000000" w:themeColor="text1"/>
          <w:highlight w:val="none"/>
        </w:rPr>
      </w:r>
      <w:bookmarkEnd w:id="734"/>
      <w:r>
        <w:rPr>
          <w:color w:val="000000" w:themeColor="text1"/>
          <w:highlight w:val="none"/>
        </w:rPr>
      </w:r>
      <w:bookmarkStart w:id="736" w:name="_Hlt164229061"/>
      <w:r>
        <w:rPr>
          <w:color w:val="000000" w:themeColor="text1"/>
          <w:highlight w:val="none"/>
        </w:rPr>
      </w:r>
      <w:bookmarkEnd w:id="736"/>
      <w:r>
        <w:rPr>
          <w:rFonts w:hint="eastAsia" w:ascii="宋体" w:hAnsi="宋体" w:cs="宋体"/>
          <w:b/>
          <w:color w:val="000000" w:themeColor="text1"/>
          <w:sz w:val="36"/>
          <w:szCs w:val="36"/>
          <w:highlight w:val="none"/>
        </w:rPr>
        <w:t xml:space="preserve">评标程序、评标方法和评标标准</w:t>
      </w:r>
      <w:bookmarkEnd w:id="735"/>
      <w:r>
        <w:rPr>
          <w:color w:val="000000" w:themeColor="text1"/>
          <w:highlight w:val="none"/>
        </w:rPr>
      </w:r>
      <w:r/>
    </w:p>
    <w:p>
      <w:pPr>
        <w:pStyle w:val="1071"/>
        <w:jc w:val="center"/>
        <w:spacing w:line="360" w:lineRule="auto"/>
        <w:tabs>
          <w:tab w:val="left" w:pos="360" w:leader="none"/>
          <w:tab w:val="left" w:pos="900" w:leader="none"/>
        </w:tabs>
        <w:rPr>
          <w:rFonts w:hint="eastAsia" w:ascii="宋体" w:hAnsi="宋体" w:cs="宋体"/>
          <w:b/>
          <w:color w:val="000000" w:themeColor="text1"/>
          <w:highlight w:val="none"/>
        </w:rPr>
        <w:outlineLvl w:val="1"/>
      </w:pPr>
      <w:r>
        <w:rPr>
          <w:rFonts w:hint="eastAsia" w:ascii="宋体" w:hAnsi="宋体" w:cs="宋体"/>
          <w:b/>
          <w:color w:val="000000" w:themeColor="text1"/>
          <w:sz w:val="24"/>
          <w:highlight w:val="none"/>
        </w:rPr>
        <w:t xml:space="preserve">一、评标程序</w:t>
      </w:r>
      <w:r>
        <w:rPr>
          <w:color w:val="000000" w:themeColor="text1"/>
          <w:highlight w:val="none"/>
        </w:rPr>
      </w:r>
      <w:r/>
    </w:p>
    <w:p>
      <w:pPr>
        <w:pStyle w:val="1071"/>
        <w:numPr>
          <w:ilvl w:val="0"/>
          <w:numId w:val="13"/>
        </w:numPr>
        <w:ind w:left="0" w:firstLine="482"/>
        <w:spacing w:line="360" w:lineRule="auto"/>
        <w:tabs>
          <w:tab w:val="left" w:pos="360" w:leader="none"/>
          <w:tab w:val="left" w:pos="851" w:leader="none"/>
        </w:tabs>
        <w:rPr>
          <w:rFonts w:hint="eastAsia" w:ascii="宋体" w:hAnsi="宋体" w:cs="宋体"/>
          <w:b/>
          <w:color w:val="000000" w:themeColor="text1"/>
          <w:sz w:val="24"/>
          <w:highlight w:val="none"/>
        </w:rPr>
        <w:outlineLvl w:val="1"/>
      </w:pPr>
      <w:r>
        <w:rPr>
          <w:color w:val="000000" w:themeColor="text1"/>
          <w:highlight w:val="none"/>
        </w:rPr>
      </w:r>
      <w:bookmarkStart w:id="737" w:name="_Toc151193783"/>
      <w:r>
        <w:rPr>
          <w:color w:val="000000" w:themeColor="text1"/>
          <w:highlight w:val="none"/>
        </w:rPr>
      </w:r>
      <w:bookmarkStart w:id="738" w:name="_Toc164608810"/>
      <w:r>
        <w:rPr>
          <w:color w:val="000000" w:themeColor="text1"/>
          <w:highlight w:val="none"/>
        </w:rPr>
      </w:r>
      <w:bookmarkStart w:id="739" w:name="_Toc127151742"/>
      <w:r>
        <w:rPr>
          <w:color w:val="000000" w:themeColor="text1"/>
          <w:highlight w:val="none"/>
        </w:rPr>
      </w:r>
      <w:bookmarkStart w:id="740" w:name="_Toc127161455"/>
      <w:r>
        <w:rPr>
          <w:color w:val="000000" w:themeColor="text1"/>
          <w:highlight w:val="none"/>
        </w:rPr>
      </w:r>
      <w:bookmarkStart w:id="741" w:name="_Toc226309785"/>
      <w:r>
        <w:rPr>
          <w:color w:val="000000" w:themeColor="text1"/>
          <w:highlight w:val="none"/>
        </w:rPr>
      </w:r>
      <w:bookmarkStart w:id="742" w:name="_Toc264969231"/>
      <w:r>
        <w:rPr>
          <w:color w:val="000000" w:themeColor="text1"/>
          <w:highlight w:val="none"/>
        </w:rPr>
      </w:r>
      <w:bookmarkStart w:id="743" w:name="_Toc150509292"/>
      <w:r>
        <w:rPr>
          <w:color w:val="000000" w:themeColor="text1"/>
          <w:highlight w:val="none"/>
        </w:rPr>
      </w:r>
      <w:bookmarkStart w:id="744" w:name="_Toc195842906"/>
      <w:r>
        <w:rPr>
          <w:color w:val="000000" w:themeColor="text1"/>
          <w:highlight w:val="none"/>
        </w:rPr>
      </w:r>
      <w:bookmarkStart w:id="745" w:name="_Toc265228379"/>
      <w:r>
        <w:rPr>
          <w:color w:val="000000" w:themeColor="text1"/>
          <w:highlight w:val="none"/>
        </w:rPr>
      </w:r>
      <w:bookmarkStart w:id="746" w:name="_Toc150480779"/>
      <w:r>
        <w:rPr>
          <w:color w:val="000000" w:themeColor="text1"/>
          <w:highlight w:val="none"/>
        </w:rPr>
      </w:r>
      <w:bookmarkStart w:id="747" w:name="_Toc305158809"/>
      <w:r>
        <w:rPr>
          <w:color w:val="000000" w:themeColor="text1"/>
          <w:highlight w:val="none"/>
        </w:rPr>
      </w:r>
      <w:bookmarkStart w:id="748" w:name="_Toc226965814"/>
      <w:r>
        <w:rPr>
          <w:color w:val="000000" w:themeColor="text1"/>
          <w:highlight w:val="none"/>
        </w:rPr>
      </w:r>
      <w:bookmarkStart w:id="749" w:name="_Toc150774641"/>
      <w:r>
        <w:rPr>
          <w:color w:val="000000" w:themeColor="text1"/>
          <w:highlight w:val="none"/>
        </w:rPr>
      </w:r>
      <w:bookmarkStart w:id="750" w:name="_Toc151193639"/>
      <w:r>
        <w:rPr>
          <w:color w:val="000000" w:themeColor="text1"/>
          <w:highlight w:val="none"/>
        </w:rPr>
      </w:r>
      <w:bookmarkStart w:id="751" w:name="_Toc127151541"/>
      <w:r>
        <w:rPr>
          <w:color w:val="000000" w:themeColor="text1"/>
          <w:highlight w:val="none"/>
        </w:rPr>
      </w:r>
      <w:bookmarkStart w:id="752" w:name="_Toc226337237"/>
      <w:r>
        <w:rPr>
          <w:color w:val="000000" w:themeColor="text1"/>
          <w:highlight w:val="none"/>
        </w:rPr>
      </w:r>
      <w:bookmarkStart w:id="753" w:name="_Toc151193711"/>
      <w:r>
        <w:rPr>
          <w:color w:val="000000" w:themeColor="text1"/>
          <w:highlight w:val="none"/>
        </w:rPr>
      </w:r>
      <w:bookmarkStart w:id="754" w:name="_Toc151190168"/>
      <w:r>
        <w:rPr>
          <w:color w:val="000000" w:themeColor="text1"/>
          <w:highlight w:val="none"/>
        </w:rPr>
      </w:r>
      <w:bookmarkStart w:id="755" w:name="_Toc226965731"/>
      <w:r>
        <w:rPr>
          <w:color w:val="000000" w:themeColor="text1"/>
          <w:highlight w:val="none"/>
        </w:rPr>
      </w:r>
      <w:bookmarkStart w:id="756" w:name="_Toc151193929"/>
      <w:r>
        <w:rPr>
          <w:color w:val="000000" w:themeColor="text1"/>
          <w:highlight w:val="none"/>
        </w:rPr>
      </w:r>
      <w:bookmarkStart w:id="757" w:name="_Toc151193855"/>
      <w:r>
        <w:rPr>
          <w:color w:val="000000" w:themeColor="text1"/>
          <w:highlight w:val="none"/>
        </w:rPr>
      </w:r>
      <w:bookmarkStart w:id="758" w:name="_Toc150774746"/>
      <w:r>
        <w:rPr>
          <w:color w:val="000000" w:themeColor="text1"/>
          <w:highlight w:val="none"/>
        </w:rPr>
      </w:r>
      <w:bookmarkStart w:id="759" w:name="_Toc164229382"/>
      <w:r>
        <w:rPr>
          <w:color w:val="000000" w:themeColor="text1"/>
          <w:highlight w:val="none"/>
        </w:rPr>
      </w:r>
      <w:bookmarkStart w:id="760" w:name="_Toc164608655"/>
      <w:r>
        <w:rPr>
          <w:color w:val="000000" w:themeColor="text1"/>
          <w:highlight w:val="none"/>
        </w:rPr>
      </w:r>
      <w:bookmarkStart w:id="761" w:name="_Toc164351635"/>
      <w:r>
        <w:rPr>
          <w:color w:val="000000" w:themeColor="text1"/>
          <w:highlight w:val="none"/>
        </w:rPr>
      </w:r>
      <w:bookmarkStart w:id="762" w:name="_Toc149720834"/>
      <w:r>
        <w:rPr>
          <w:color w:val="000000" w:themeColor="text1"/>
          <w:highlight w:val="none"/>
        </w:rPr>
      </w:r>
      <w:bookmarkStart w:id="763" w:name="_Toc164229236"/>
      <w:r>
        <w:rPr>
          <w:color w:val="000000" w:themeColor="text1"/>
          <w:highlight w:val="none"/>
        </w:rPr>
      </w:r>
      <w:bookmarkStart w:id="764" w:name="_Toc305158883"/>
      <w:r>
        <w:rPr>
          <w:color w:val="000000" w:themeColor="text1"/>
          <w:highlight w:val="none"/>
        </w:rPr>
      </w:r>
      <w:bookmarkStart w:id="765" w:name="_Toc142311043"/>
      <w:r>
        <w:rPr>
          <w:color w:val="000000" w:themeColor="text1"/>
          <w:highlight w:val="none"/>
        </w:rPr>
      </w:r>
      <w:bookmarkStart w:id="766" w:name="_Toc353825551"/>
      <w:r>
        <w:rPr>
          <w:color w:val="000000" w:themeColor="text1"/>
          <w:highlight w:val="none"/>
        </w:rPr>
      </w:r>
      <w:bookmarkStart w:id="767" w:name="_Toc353873941"/>
      <w:r>
        <w:rPr>
          <w:color w:val="000000" w:themeColor="text1"/>
          <w:highlight w:val="none"/>
        </w:rPr>
      </w:r>
      <w:bookmarkStart w:id="768" w:name="_Toc142311057"/>
      <w:r>
        <w:rPr>
          <w:color w:val="000000" w:themeColor="text1"/>
          <w:highlight w:val="none"/>
        </w:rPr>
      </w:r>
      <w:bookmarkStart w:id="769" w:name="_Toc195842920"/>
      <w:r>
        <w:rPr>
          <w:color w:val="000000" w:themeColor="text1"/>
          <w:highlight w:val="none"/>
        </w:rPr>
      </w:r>
      <w:bookmarkStart w:id="770" w:name="_Toc127151555"/>
      <w:r>
        <w:rPr>
          <w:color w:val="000000" w:themeColor="text1"/>
          <w:highlight w:val="none"/>
        </w:rPr>
      </w:r>
      <w:bookmarkStart w:id="771" w:name="_Toc265228393"/>
      <w:r>
        <w:rPr>
          <w:color w:val="000000" w:themeColor="text1"/>
          <w:highlight w:val="none"/>
        </w:rPr>
      </w:r>
      <w:bookmarkStart w:id="772" w:name="_Toc353873935"/>
      <w:r>
        <w:rPr>
          <w:color w:val="000000" w:themeColor="text1"/>
          <w:highlight w:val="none"/>
        </w:rPr>
      </w:r>
      <w:bookmarkStart w:id="773" w:name="_Toc353825545"/>
      <w:r>
        <w:rPr>
          <w:color w:val="000000" w:themeColor="text1"/>
          <w:highlight w:val="none"/>
        </w:rPr>
      </w:r>
      <w:bookmarkStart w:id="774" w:name="_Toc264969245"/>
      <w:r>
        <w:rPr>
          <w:color w:val="000000" w:themeColor="text1"/>
          <w:highlight w:val="none"/>
        </w:rPr>
      </w:r>
      <w:bookmarkStart w:id="775" w:name="_Toc226337251"/>
      <w:r>
        <w:rPr>
          <w:color w:val="000000" w:themeColor="text1"/>
          <w:highlight w:val="none"/>
        </w:rPr>
      </w:r>
      <w:bookmarkStart w:id="776" w:name="_Toc305158897"/>
      <w:r>
        <w:rPr>
          <w:color w:val="000000" w:themeColor="text1"/>
          <w:highlight w:val="none"/>
        </w:rPr>
      </w:r>
      <w:bookmarkStart w:id="777" w:name="_Toc305158823"/>
      <w:r>
        <w:rPr>
          <w:color w:val="000000" w:themeColor="text1"/>
          <w:highlight w:val="none"/>
        </w:rPr>
      </w:r>
      <w:bookmarkStart w:id="778" w:name="_Toc226965828"/>
      <w:r>
        <w:rPr>
          <w:color w:val="000000" w:themeColor="text1"/>
          <w:highlight w:val="none"/>
        </w:rPr>
      </w:r>
      <w:bookmarkStart w:id="779" w:name="_Toc150480793"/>
      <w:r>
        <w:rPr>
          <w:color w:val="000000" w:themeColor="text1"/>
          <w:highlight w:val="none"/>
        </w:rPr>
      </w:r>
      <w:bookmarkStart w:id="780" w:name="_Toc150774760"/>
      <w:r>
        <w:rPr>
          <w:color w:val="000000" w:themeColor="text1"/>
          <w:highlight w:val="none"/>
        </w:rPr>
      </w:r>
      <w:bookmarkStart w:id="781" w:name="_Toc353873665"/>
      <w:r>
        <w:rPr>
          <w:rFonts w:hint="eastAsia" w:ascii="宋体" w:hAnsi="宋体" w:cs="宋体"/>
          <w:b/>
          <w:color w:val="000000" w:themeColor="text1"/>
          <w:sz w:val="24"/>
          <w:highlight w:val="none"/>
        </w:rPr>
        <w:t xml:space="preserve">投标文件的符合性审查</w:t>
      </w:r>
      <w:bookmarkEnd w:id="737"/>
      <w:r>
        <w:rPr>
          <w:color w:val="000000" w:themeColor="text1"/>
          <w:highlight w:val="none"/>
        </w:rPr>
      </w:r>
      <w:bookmarkEnd w:id="738"/>
      <w:r>
        <w:rPr>
          <w:color w:val="000000" w:themeColor="text1"/>
          <w:highlight w:val="none"/>
        </w:rPr>
      </w:r>
      <w:bookmarkEnd w:id="739"/>
      <w:r>
        <w:rPr>
          <w:color w:val="000000" w:themeColor="text1"/>
          <w:highlight w:val="none"/>
        </w:rPr>
      </w:r>
      <w:bookmarkEnd w:id="740"/>
      <w:r>
        <w:rPr>
          <w:color w:val="000000" w:themeColor="text1"/>
          <w:highlight w:val="none"/>
        </w:rPr>
      </w:r>
      <w:bookmarkEnd w:id="741"/>
      <w:r>
        <w:rPr>
          <w:color w:val="000000" w:themeColor="text1"/>
          <w:highlight w:val="none"/>
        </w:rPr>
      </w:r>
      <w:bookmarkEnd w:id="742"/>
      <w:r>
        <w:rPr>
          <w:color w:val="000000" w:themeColor="text1"/>
          <w:highlight w:val="none"/>
        </w:rPr>
      </w:r>
      <w:bookmarkEnd w:id="743"/>
      <w:r>
        <w:rPr>
          <w:color w:val="000000" w:themeColor="text1"/>
          <w:highlight w:val="none"/>
        </w:rPr>
      </w:r>
      <w:bookmarkEnd w:id="744"/>
      <w:r>
        <w:rPr>
          <w:color w:val="000000" w:themeColor="text1"/>
          <w:highlight w:val="none"/>
        </w:rPr>
      </w:r>
      <w:bookmarkEnd w:id="745"/>
      <w:r>
        <w:rPr>
          <w:color w:val="000000" w:themeColor="text1"/>
          <w:highlight w:val="none"/>
        </w:rPr>
      </w:r>
      <w:bookmarkEnd w:id="746"/>
      <w:r>
        <w:rPr>
          <w:color w:val="000000" w:themeColor="text1"/>
          <w:highlight w:val="none"/>
        </w:rPr>
      </w:r>
      <w:bookmarkEnd w:id="747"/>
      <w:r>
        <w:rPr>
          <w:color w:val="000000" w:themeColor="text1"/>
          <w:highlight w:val="none"/>
        </w:rPr>
      </w:r>
      <w:bookmarkEnd w:id="748"/>
      <w:r>
        <w:rPr>
          <w:color w:val="000000" w:themeColor="text1"/>
          <w:highlight w:val="none"/>
        </w:rPr>
      </w:r>
      <w:bookmarkEnd w:id="749"/>
      <w:r>
        <w:rPr>
          <w:color w:val="000000" w:themeColor="text1"/>
          <w:highlight w:val="none"/>
        </w:rPr>
      </w:r>
      <w:bookmarkEnd w:id="750"/>
      <w:r>
        <w:rPr>
          <w:color w:val="000000" w:themeColor="text1"/>
          <w:highlight w:val="none"/>
        </w:rPr>
      </w:r>
      <w:bookmarkEnd w:id="751"/>
      <w:r>
        <w:rPr>
          <w:color w:val="000000" w:themeColor="text1"/>
          <w:highlight w:val="none"/>
        </w:rPr>
      </w:r>
      <w:bookmarkEnd w:id="752"/>
      <w:r>
        <w:rPr>
          <w:color w:val="000000" w:themeColor="text1"/>
          <w:highlight w:val="none"/>
        </w:rPr>
      </w:r>
      <w:bookmarkEnd w:id="753"/>
      <w:r>
        <w:rPr>
          <w:color w:val="000000" w:themeColor="text1"/>
          <w:highlight w:val="none"/>
        </w:rPr>
      </w:r>
      <w:bookmarkEnd w:id="754"/>
      <w:r>
        <w:rPr>
          <w:color w:val="000000" w:themeColor="text1"/>
          <w:highlight w:val="none"/>
        </w:rPr>
      </w:r>
      <w:bookmarkEnd w:id="755"/>
      <w:r>
        <w:rPr>
          <w:color w:val="000000" w:themeColor="text1"/>
          <w:highlight w:val="none"/>
        </w:rPr>
      </w:r>
      <w:bookmarkEnd w:id="756"/>
      <w:r>
        <w:rPr>
          <w:color w:val="000000" w:themeColor="text1"/>
          <w:highlight w:val="none"/>
        </w:rPr>
      </w:r>
      <w:bookmarkEnd w:id="757"/>
      <w:r>
        <w:rPr>
          <w:color w:val="000000" w:themeColor="text1"/>
          <w:highlight w:val="none"/>
        </w:rPr>
      </w:r>
      <w:bookmarkEnd w:id="758"/>
      <w:r>
        <w:rPr>
          <w:color w:val="000000" w:themeColor="text1"/>
          <w:highlight w:val="none"/>
        </w:rPr>
      </w:r>
      <w:bookmarkEnd w:id="759"/>
      <w:r>
        <w:rPr>
          <w:color w:val="000000" w:themeColor="text1"/>
          <w:highlight w:val="none"/>
        </w:rPr>
      </w:r>
      <w:bookmarkEnd w:id="760"/>
      <w:r>
        <w:rPr>
          <w:color w:val="000000" w:themeColor="text1"/>
          <w:highlight w:val="none"/>
        </w:rPr>
      </w:r>
      <w:bookmarkEnd w:id="761"/>
      <w:r>
        <w:rPr>
          <w:color w:val="000000" w:themeColor="text1"/>
          <w:highlight w:val="none"/>
        </w:rPr>
      </w:r>
      <w:bookmarkEnd w:id="762"/>
      <w:r>
        <w:rPr>
          <w:color w:val="000000" w:themeColor="text1"/>
          <w:highlight w:val="none"/>
        </w:rPr>
      </w:r>
      <w:bookmarkEnd w:id="763"/>
      <w:r>
        <w:rPr>
          <w:color w:val="000000" w:themeColor="text1"/>
          <w:highlight w:val="none"/>
        </w:rPr>
      </w:r>
      <w:bookmarkEnd w:id="764"/>
      <w:r>
        <w:rPr>
          <w:color w:val="000000" w:themeColor="text1"/>
          <w:highlight w:val="none"/>
        </w:rPr>
      </w:r>
      <w:bookmarkEnd w:id="765"/>
      <w:r>
        <w:rPr>
          <w:color w:val="000000" w:themeColor="text1"/>
          <w:highlight w:val="none"/>
        </w:rPr>
      </w:r>
      <w:r/>
    </w:p>
    <w:p>
      <w:pPr>
        <w:pStyle w:val="1071"/>
        <w:numPr>
          <w:ilvl w:val="1"/>
          <w:numId w:val="13"/>
        </w:numPr>
        <w:ind w:left="0" w:firstLine="480"/>
        <w:spacing w:line="360" w:lineRule="auto"/>
        <w:tabs>
          <w:tab w:val="left" w:pos="993"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评标委员会对资格审查合格的投标人的投标文件进行符合性审查，以确定其是否满足招标文件的实质性要求。</w:t>
      </w:r>
      <w:bookmarkStart w:id="782" w:name="_Toc520356167"/>
      <w:r>
        <w:rPr>
          <w:color w:val="000000" w:themeColor="text1"/>
          <w:highlight w:val="none"/>
        </w:rPr>
      </w:r>
      <w:r/>
    </w:p>
    <w:p>
      <w:pPr>
        <w:pStyle w:val="1071"/>
        <w:numPr>
          <w:ilvl w:val="1"/>
          <w:numId w:val="13"/>
        </w:numPr>
        <w:ind w:left="0" w:firstLine="480"/>
        <w:spacing w:line="360" w:lineRule="auto"/>
        <w:tabs>
          <w:tab w:val="left" w:pos="993"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themeColor="text1"/>
          <w:sz w:val="24"/>
          <w:highlight w:val="none"/>
        </w:rPr>
        <w:t xml:space="preserve">要求的，</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1"/>
        <w:ind w:hanging="357"/>
        <w:jc w:val="center"/>
        <w:spacing w:line="360" w:lineRule="auto"/>
        <w:tabs>
          <w:tab w:val="left" w:pos="900" w:leader="none"/>
          <w:tab w:val="left" w:pos="1080" w:leader="none"/>
          <w:tab w:val="left" w:pos="1589"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符合性审查要求</w:t>
      </w:r>
      <w:r>
        <w:rPr>
          <w:color w:val="000000" w:themeColor="text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1"/>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rPr>
                <w:color w:val="000000" w:themeColor="text1"/>
                <w:highlight w:val="none"/>
              </w:rPr>
            </w:r>
            <w:r/>
          </w:p>
        </w:tc>
        <w:tc>
          <w:tcPr>
            <w:tcW w:w="976" w:type="dxa"/>
            <w:vAlign w:val="center"/>
            <w:textDirection w:val="lrTb"/>
            <w:noWrap w:val="false"/>
          </w:tcPr>
          <w:p>
            <w:pPr>
              <w:pStyle w:val="1071"/>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审查因素</w:t>
            </w:r>
            <w:r>
              <w:rPr>
                <w:color w:val="000000" w:themeColor="text1"/>
                <w:highlight w:val="none"/>
              </w:rPr>
            </w:r>
            <w:r/>
          </w:p>
        </w:tc>
        <w:tc>
          <w:tcPr>
            <w:tcW w:w="3620" w:type="dxa"/>
            <w:vAlign w:val="center"/>
            <w:textDirection w:val="lrTb"/>
            <w:noWrap w:val="false"/>
          </w:tcPr>
          <w:p>
            <w:pPr>
              <w:pStyle w:val="1071"/>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审查内容</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投标函、</w:t>
            </w:r>
            <w:r>
              <w:rPr>
                <w:rFonts w:hint="eastAsia" w:ascii="宋体" w:hAnsi="宋体" w:cs="宋体"/>
                <w:color w:val="000000" w:themeColor="text1"/>
                <w:sz w:val="24"/>
                <w:highlight w:val="none"/>
              </w:rPr>
              <w:t xml:space="preserve">法定代表人资格证明书、授权委托书和政府采购供应商信用承诺书</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按招标文件要求提供投标函、</w:t>
            </w:r>
            <w:r>
              <w:rPr>
                <w:rFonts w:hint="eastAsia" w:ascii="宋体" w:hAnsi="宋体" w:cs="宋体"/>
                <w:color w:val="000000" w:themeColor="text1"/>
                <w:sz w:val="24"/>
                <w:highlight w:val="none"/>
              </w:rPr>
              <w:t xml:space="preserve">法定代表人资格证明书、授权委托书和政府采购供应商信用承诺书</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投标完整性</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未将一个采购包中的内容拆开投标；</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投标报价未</w:t>
            </w:r>
            <w:r>
              <w:rPr>
                <w:rFonts w:hint="eastAsia" w:ascii="宋体" w:hAnsi="宋体" w:cs="宋体"/>
                <w:color w:val="000000" w:themeColor="text1"/>
                <w:sz w:val="24"/>
                <w:highlight w:val="none"/>
              </w:rPr>
              <w:t xml:space="preserve">超过招标文件中规定的项目/采购包预算金额或者项目/采购包最高限价</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报价唯一性</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投标文件未</w:t>
            </w:r>
            <w:r>
              <w:rPr>
                <w:rFonts w:hint="eastAsia" w:ascii="宋体" w:hAnsi="宋体" w:cs="宋体"/>
                <w:color w:val="000000" w:themeColor="text1"/>
                <w:sz w:val="24"/>
                <w:highlight w:val="none"/>
              </w:rPr>
              <w:t xml:space="preserve">出现可选择性或可调整的报价（招标文件另有规定的除外）</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投标有效期</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投标文件中承诺的投标有效期满足招标文件中载明的投标有效期的；</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签署、加盖公章</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按照招标文件要求签署、加盖公章的；</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实质性格式</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标记为“实质性格式”的文件均按招标文件要求提供；</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★号条款响应</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投标文件满足招标文件</w:t>
            </w:r>
            <w:r>
              <w:rPr>
                <w:rFonts w:hint="eastAsia" w:ascii="宋体" w:hAnsi="宋体" w:cs="宋体"/>
                <w:color w:val="000000" w:themeColor="text1"/>
                <w:sz w:val="24"/>
                <w:highlight w:val="none"/>
              </w:rPr>
              <w:t xml:space="preserve">第五章《采购需求》</w:t>
            </w:r>
            <w:r>
              <w:rPr>
                <w:rFonts w:hint="eastAsia" w:ascii="宋体" w:hAnsi="宋体" w:cs="宋体"/>
                <w:color w:val="000000" w:themeColor="text1"/>
                <w:sz w:val="24"/>
                <w:highlight w:val="none"/>
              </w:rPr>
              <w:t xml:space="preserve">中★号条款要求的；</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分包承担主体资质（如有）</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分包承担主体具备《投标人须知资料表》载明的资质条件且提供了资质证书电子件（如有）；</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分包意向协议</w:t>
            </w:r>
            <w:r>
              <w:rPr>
                <w:color w:val="000000" w:themeColor="text1"/>
                <w:highlight w:val="none"/>
              </w:rPr>
            </w:r>
            <w:r/>
          </w:p>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按招标文件规定签订并提供分包意向协议原件的电子件的；</w:t>
            </w:r>
            <w:r>
              <w:rPr>
                <w:rFonts w:hint="eastAsia" w:ascii="宋体" w:hAnsi="宋体" w:cs="宋体"/>
                <w:color w:val="000000" w:themeColor="text1"/>
                <w:sz w:val="24"/>
                <w:highlight w:val="none"/>
              </w:rPr>
              <w:t xml:space="preserve">（如有）</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报价的修正（如有）</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不涉及报价修正，或投标文件报价出现前后不一致时，投标人对修正后的报价予以确认；（如有）</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报价合理性</w:t>
            </w:r>
            <w:r>
              <w:rPr>
                <w:color w:val="000000" w:themeColor="text1"/>
                <w:highlight w:val="none"/>
              </w:rPr>
            </w:r>
            <w:r/>
          </w:p>
        </w:tc>
        <w:tc>
          <w:tcPr>
            <w:tcW w:w="3620" w:type="dxa"/>
            <w:vAlign w:val="center"/>
            <w:textDirection w:val="lrTb"/>
            <w:noWrap w:val="false"/>
          </w:tcPr>
          <w:p>
            <w:pPr>
              <w:pStyle w:val="1071"/>
              <w:jc w:val="left"/>
              <w:widowControl/>
              <w:rPr>
                <w:rFonts w:hint="eastAsia"/>
                <w:color w:val="000000" w:themeColor="text1"/>
                <w:sz w:val="24"/>
                <w:highlight w:val="none"/>
              </w:rPr>
            </w:pPr>
            <w:r>
              <w:rPr>
                <w:rFonts w:hint="eastAsia"/>
                <w:color w:val="000000" w:themeColor="text1"/>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color w:val="000000" w:themeColor="text1"/>
                <w:highlight w:val="none"/>
              </w:rPr>
            </w:r>
            <w:r/>
          </w:p>
          <w:p>
            <w:pPr>
              <w:pStyle w:val="1071"/>
              <w:jc w:val="left"/>
              <w:widowControl/>
              <w:rPr>
                <w:rFonts w:hint="eastAsia"/>
                <w:color w:val="000000" w:themeColor="text1"/>
                <w:sz w:val="24"/>
                <w:highlight w:val="none"/>
              </w:rPr>
            </w:pPr>
            <w:r>
              <w:rPr>
                <w:rFonts w:hint="eastAsia"/>
                <w:color w:val="000000" w:themeColor="text1"/>
                <w:sz w:val="24"/>
                <w:highlight w:val="none"/>
              </w:rPr>
              <w:t xml:space="preserve">1、投标（响应）报价低于采购项目预算50%的，即投标（响应）报价&lt;采购项目预算×50%；</w:t>
            </w:r>
            <w:r>
              <w:rPr>
                <w:color w:val="000000" w:themeColor="text1"/>
                <w:highlight w:val="none"/>
              </w:rPr>
            </w:r>
            <w:r/>
          </w:p>
          <w:p>
            <w:pPr>
              <w:pStyle w:val="1071"/>
              <w:jc w:val="left"/>
              <w:widowControl/>
              <w:rPr>
                <w:rFonts w:hint="eastAsia"/>
                <w:color w:val="000000" w:themeColor="text1"/>
                <w:sz w:val="24"/>
                <w:highlight w:val="none"/>
              </w:rPr>
            </w:pPr>
            <w:r>
              <w:rPr>
                <w:rFonts w:hint="eastAsia"/>
                <w:color w:val="000000" w:themeColor="text1"/>
                <w:sz w:val="24"/>
                <w:highlight w:val="none"/>
              </w:rPr>
              <w:t xml:space="preserve">2、投标（响应）报价低于采购项目最高限价45%的，即投 标（响应）报价&lt;采购项目最高限价×45%；</w:t>
            </w:r>
            <w:r>
              <w:rPr>
                <w:color w:val="000000" w:themeColor="text1"/>
                <w:highlight w:val="none"/>
              </w:rPr>
            </w:r>
            <w:r/>
          </w:p>
          <w:p>
            <w:pPr>
              <w:pStyle w:val="1071"/>
              <w:jc w:val="left"/>
              <w:widowControl/>
              <w:rPr>
                <w:rFonts w:hint="eastAsia"/>
                <w:color w:val="000000" w:themeColor="text1"/>
                <w:sz w:val="24"/>
                <w:highlight w:val="none"/>
              </w:rPr>
            </w:pPr>
            <w:r>
              <w:rPr>
                <w:rFonts w:hint="eastAsia"/>
                <w:color w:val="000000" w:themeColor="text1"/>
                <w:sz w:val="24"/>
                <w:highlight w:val="none"/>
              </w:rPr>
              <w:t xml:space="preserve">3、评审委员会认定的供应商报价过低、有可能影响产品质 量或者不能诚信履约的其他情形。</w:t>
            </w:r>
            <w:r>
              <w:rPr>
                <w:color w:val="000000" w:themeColor="text1"/>
                <w:highlight w:val="none"/>
              </w:rPr>
            </w:r>
            <w:r/>
          </w:p>
          <w:p>
            <w:pPr>
              <w:pStyle w:val="1071"/>
              <w:jc w:val="left"/>
              <w:widowControl/>
              <w:rPr>
                <w:rFonts w:hint="eastAsia" w:ascii="宋体" w:hAnsi="宋体" w:cs="宋体"/>
                <w:color w:val="000000" w:themeColor="text1"/>
                <w:sz w:val="24"/>
                <w:highlight w:val="none"/>
              </w:rPr>
            </w:pPr>
            <w:r>
              <w:rPr>
                <w:rFonts w:hint="eastAsia"/>
                <w:color w:val="000000" w:themeColor="text1"/>
                <w:sz w:val="24"/>
                <w:highlight w:val="none"/>
              </w:rPr>
              <w:t xml:space="preserve">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进口产品</w:t>
            </w:r>
            <w:r>
              <w:rPr>
                <w:color w:val="000000" w:themeColor="text1"/>
                <w:highlight w:val="none"/>
              </w:rPr>
            </w:r>
            <w:r/>
          </w:p>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招标文件不接受进口产品投标的内容时，投标人所投产品非进口产品的；</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国家有关部门对投标人的投标产品有强制性规定或要求的</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themeColor="text1"/>
                <w:highlight w:val="none"/>
              </w:rPr>
            </w:r>
            <w:r/>
          </w:p>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color w:val="000000" w:themeColor="text1"/>
                <w:highlight w:val="none"/>
              </w:rPr>
            </w:r>
            <w:r/>
          </w:p>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2）投标产品如涉及计算机信息系统安全专用产品的，须提供公安部颁发的计算机信息系统安全专用产品销售许可证；</w:t>
            </w:r>
            <w:r>
              <w:rPr>
                <w:color w:val="000000" w:themeColor="text1"/>
                <w:highlight w:val="none"/>
              </w:rPr>
            </w:r>
            <w:r/>
          </w:p>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color w:val="000000" w:themeColor="text1"/>
                <w:highlight w:val="none"/>
              </w:rPr>
            </w:r>
            <w:r/>
          </w:p>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公平竞争</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投标人遵循公平竞争的原则，不存在恶意串通，妨碍其他投标人的竞争行为，不存在损害采购人或者其他投标人的合法权益情形的；</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串通投标</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不存在《政府采购货物和服务招标投标管理办法》视为投标人串通投标的情形：</w:t>
            </w:r>
            <w:r>
              <w:rPr>
                <w:color w:val="000000" w:themeColor="text1"/>
                <w:highlight w:val="none"/>
              </w:rPr>
            </w:r>
            <w:r/>
          </w:p>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（一）不同投标人的投标文件由同一单位或者个人编制（包含使用同一MAC地址的计算机制作电子响应文件的情形）；</w:t>
            </w:r>
            <w:r>
              <w:rPr>
                <w:color w:val="000000" w:themeColor="text1"/>
                <w:highlight w:val="none"/>
              </w:rPr>
            </w:r>
            <w:r/>
          </w:p>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（二）不同投标人委托同一单位或者个人办理投标事宜（包含使用同一MAC地址的计算机提交或者解密电子响应文件的情形）；</w:t>
            </w:r>
            <w:r>
              <w:rPr>
                <w:color w:val="000000" w:themeColor="text1"/>
                <w:highlight w:val="none"/>
              </w:rPr>
            </w:r>
            <w:r/>
          </w:p>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（三）不同投标人的投标文件载明的项目管理成员或者联系人员为同一人；</w:t>
            </w:r>
            <w:r>
              <w:rPr>
                <w:color w:val="000000" w:themeColor="text1"/>
                <w:highlight w:val="none"/>
              </w:rPr>
            </w:r>
            <w:r/>
          </w:p>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（四）不同投标人的投标文件异常一致或者投标报价呈规律 性差异；</w:t>
            </w:r>
            <w:r>
              <w:rPr>
                <w:color w:val="000000" w:themeColor="text1"/>
                <w:highlight w:val="none"/>
              </w:rPr>
            </w:r>
            <w:r/>
          </w:p>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（五）不同投标人的投标文件相互混装；</w:t>
            </w:r>
            <w:r>
              <w:rPr>
                <w:color w:val="000000" w:themeColor="text1"/>
                <w:highlight w:val="none"/>
              </w:rPr>
            </w:r>
            <w:r/>
          </w:p>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（六）不同投标人的投标保证金从同一单位或者个人的账户转出；</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附加条件</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投标文件未含有采购人不能接受的附加条件的；</w:t>
            </w:r>
            <w:r>
              <w:rPr>
                <w:color w:val="000000" w:themeColor="text1"/>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w:t>
            </w:r>
            <w:r>
              <w:rPr>
                <w:color w:val="000000" w:themeColor="text1"/>
                <w:highlight w:val="none"/>
              </w:rPr>
            </w:r>
            <w:r/>
          </w:p>
        </w:tc>
        <w:tc>
          <w:tcPr>
            <w:tcW w:w="976"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其他无效情形</w:t>
            </w:r>
            <w:r>
              <w:rPr>
                <w:color w:val="000000" w:themeColor="text1"/>
                <w:highlight w:val="none"/>
              </w:rPr>
            </w:r>
            <w:r/>
          </w:p>
        </w:tc>
        <w:tc>
          <w:tcPr>
            <w:tcW w:w="3620"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投标人、投标文件不存在不符合法律、法规和招标文件规定的其他无效情形。</w:t>
            </w:r>
            <w:r>
              <w:rPr>
                <w:color w:val="000000" w:themeColor="text1"/>
                <w:highlight w:val="none"/>
              </w:rPr>
            </w:r>
            <w:r/>
          </w:p>
        </w:tc>
      </w:tr>
    </w:tbl>
    <w:p>
      <w:pPr>
        <w:pStyle w:val="1071"/>
        <w:numPr>
          <w:ilvl w:val="0"/>
          <w:numId w:val="14"/>
        </w:numPr>
        <w:spacing w:line="360" w:lineRule="auto"/>
        <w:tabs>
          <w:tab w:val="left" w:pos="900" w:leader="none"/>
          <w:tab w:val="left" w:pos="1080" w:leader="none"/>
          <w:tab w:val="left" w:pos="1589" w:leader="none"/>
        </w:tabs>
        <w:rPr>
          <w:rFonts w:hint="eastAsia" w:ascii="宋体" w:hAnsi="宋体" w:cs="宋体"/>
          <w:color w:val="000000" w:themeColor="text1"/>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themeColor="text1"/>
          <w:sz w:val="24"/>
          <w:highlight w:val="none"/>
        </w:rPr>
      </w:r>
      <w:r>
        <w:rPr>
          <w:color w:val="000000" w:themeColor="text1"/>
          <w:highlight w:val="none"/>
        </w:rPr>
      </w:r>
      <w:r/>
    </w:p>
    <w:p>
      <w:pPr>
        <w:pStyle w:val="1071"/>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投标文件有关事项的澄清或者说明</w:t>
      </w:r>
      <w:r>
        <w:rPr>
          <w:color w:val="000000" w:themeColor="text1"/>
          <w:highlight w:val="none"/>
        </w:rPr>
      </w:r>
      <w:r/>
    </w:p>
    <w:p>
      <w:pPr>
        <w:pStyle w:val="1071"/>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color w:val="000000" w:themeColor="text1"/>
          <w:highlight w:val="none"/>
        </w:rPr>
      </w:r>
      <w:r/>
    </w:p>
    <w:p>
      <w:pPr>
        <w:pStyle w:val="1071"/>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themeColor="text1"/>
          <w:sz w:val="24"/>
          <w:highlight w:val="none"/>
        </w:rPr>
        <w:t xml:space="preserve">无效投标处理</w:t>
      </w:r>
      <w:r>
        <w:rPr>
          <w:rFonts w:hint="eastAsia" w:ascii="宋体" w:hAnsi="宋体" w:cs="宋体"/>
          <w:color w:val="000000" w:themeColor="text1"/>
          <w:sz w:val="24"/>
          <w:highlight w:val="none"/>
        </w:rPr>
        <w:t xml:space="preserve">。</w:t>
      </w:r>
      <w:r>
        <w:rPr>
          <w:color w:val="000000" w:themeColor="text1"/>
          <w:highlight w:val="none"/>
        </w:rPr>
      </w:r>
      <w:r/>
    </w:p>
    <w:p>
      <w:pPr>
        <w:pStyle w:val="1071"/>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1"/>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投标文件报价出现前后不一致的，按照下列规定修正：</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招标文件对于报价修正是否另有规定：</w:t>
      </w:r>
      <w:r>
        <w:rPr>
          <w:color w:val="000000" w:themeColor="text1"/>
          <w:highlight w:val="non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□有，具体规定为：</w:t>
      </w:r>
      <w:r>
        <w:rPr>
          <w:rFonts w:hint="eastAsia" w:ascii="宋体" w:hAnsi="宋体" w:cs="宋体"/>
          <w:color w:val="000000" w:themeColor="text1"/>
          <w:sz w:val="24"/>
          <w:highlight w:val="none"/>
          <w:u w:val="single"/>
        </w:rPr>
        <w:t xml:space="preserve">/</w:t>
      </w:r>
      <w:r>
        <w:rPr>
          <w:color w:val="000000" w:themeColor="text1"/>
          <w:highlight w:val="non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■无，按下述2.4.2-2.4.7项规定修正。</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单独递交的开标一览表（报价表）与投标文件中开标一览表（报价表）内容不一致的，以单独递交的开标一览表（报价表）为准；</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投标文件中开标一览表（报价表）内容与投标文件中相应内容不一致的，以开标一览表（报价表）为准；</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大写金额和小写金额不一致的，以大写金额为准；</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单价金额小数点或者百分比有明显错位的，以开标一览表的总价为准，并修改单价；</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总价金额与按单价汇总金额不一致的，以单价金额计算结果为准。</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1"/>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对于未预留份额专门面向中小企业采购的采购项目，以及预留份额项目中的非预留部分采购包，对</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报价给予</w:t>
      </w:r>
      <w:r>
        <w:rPr>
          <w:rFonts w:hint="eastAsia" w:ascii="宋体" w:hAnsi="宋体" w:cs="宋体"/>
          <w:color w:val="000000" w:themeColor="text1"/>
          <w:sz w:val="24"/>
          <w:highlight w:val="none"/>
          <w:u w:val="single"/>
        </w:rPr>
        <w:t xml:space="preserve">20</w:t>
      </w:r>
      <w:r>
        <w:rPr>
          <w:rFonts w:hint="eastAsia" w:ascii="宋体" w:hAnsi="宋体" w:cs="宋体"/>
          <w:color w:val="000000" w:themeColor="text1"/>
          <w:sz w:val="24"/>
          <w:highlight w:val="none"/>
        </w:rPr>
        <w:t xml:space="preserve">%的扣除，用扣除后的价格参加评审。</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组成联合体或者允许大中型企业向一家或者多家</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分包的采购项目，对于联合协议或者分包意向协议约定</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的合同份额占到合同总金额 30%以上的联合体或者大中型企业的报价给予</w:t>
      </w:r>
      <w:r>
        <w:rPr>
          <w:rFonts w:hint="eastAsia" w:ascii="宋体" w:hAnsi="宋体" w:cs="宋体"/>
          <w:color w:val="000000" w:themeColor="text1"/>
          <w:sz w:val="24"/>
          <w:highlight w:val="none"/>
          <w:u w:val="single"/>
        </w:rPr>
        <w:t xml:space="preserve">3</w:t>
      </w:r>
      <w:r>
        <w:rPr>
          <w:rFonts w:hint="eastAsia" w:ascii="宋体" w:hAnsi="宋体" w:cs="宋体"/>
          <w:color w:val="000000" w:themeColor="text1"/>
          <w:sz w:val="24"/>
          <w:highlight w:val="none"/>
        </w:rPr>
        <w:t xml:space="preserve">%的扣除，用扣除后的价格参加评审。</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组成联合体或者接受分包的小微企业与联合体内其他企业、分包企业之间存在直接控股、管理关系的，不享受价格扣除优惠政策。</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价格扣除比例对小型企业和微型企业同等对待，不作区分。</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中小企业参加政府采购活动，应当按照招标文件给定的格式出具《中小企业声明函》，否则不得享受相关中小企业扶持政策。</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残疾人福利性单位按招标文件要求提供了《残疾人福利性单位声明函》（见附件）的，视同小微企业。</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若投标人同时属于小型或微型企业、监狱企业、残疾人福利性单位中的两种及以上，将不重复享受小微企业价格扣减的优惠政策。</w:t>
      </w:r>
      <w:r>
        <w:rPr>
          <w:color w:val="000000" w:themeColor="text1"/>
          <w:highlight w:val="none"/>
        </w:rPr>
      </w:r>
      <w:r/>
    </w:p>
    <w:p>
      <w:pPr>
        <w:pStyle w:val="1071"/>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投标文件的比较和评价</w:t>
      </w:r>
      <w:bookmarkEnd w:id="766"/>
      <w:r>
        <w:rPr>
          <w:color w:val="000000" w:themeColor="text1"/>
          <w:highlight w:val="none"/>
        </w:rPr>
      </w:r>
      <w:bookmarkEnd w:id="767"/>
      <w:r>
        <w:rPr>
          <w:color w:val="000000" w:themeColor="text1"/>
          <w:highlight w:val="none"/>
        </w:rPr>
      </w:r>
      <w:r/>
    </w:p>
    <w:p>
      <w:pPr>
        <w:pStyle w:val="1071"/>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themeColor="text1"/>
          <w:highlight w:val="none"/>
        </w:rPr>
      </w:r>
      <w:r/>
    </w:p>
    <w:p>
      <w:pPr>
        <w:pStyle w:val="1071"/>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评标方法和评标标准</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本项目采用的评标方法为：</w:t>
      </w:r>
      <w:r>
        <w:rPr>
          <w:color w:val="000000" w:themeColor="text1"/>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color w:val="000000" w:themeColor="text1"/>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□最低评标价法，指投标文件满足招标文件全部实质性要求，且投标报价最低的投标人为中标候选人的评标方法。</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■随机抽取</w:t>
      </w:r>
      <w:r>
        <w:rPr>
          <w:color w:val="000000" w:themeColor="text1"/>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□其他方式，具体要求：</w:t>
      </w:r>
      <w:r>
        <w:rPr>
          <w:rFonts w:hint="eastAsia" w:ascii="宋体" w:hAnsi="宋体" w:cs="宋体"/>
          <w:color w:val="000000" w:themeColor="text1"/>
          <w:sz w:val="24"/>
          <w:highlight w:val="none"/>
          <w:u w:val="single"/>
        </w:rPr>
        <w:t xml:space="preserve">/</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71"/>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关于无线局域网认证产品政府采购清单中的产品，优先采购的具体规定（如涉及）</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71"/>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确定</w:t>
      </w:r>
      <w:bookmarkStart w:id="783" w:name="_Toc151193788"/>
      <w:r>
        <w:rPr>
          <w:color w:val="000000" w:themeColor="text1"/>
          <w:highlight w:val="none"/>
        </w:rPr>
      </w:r>
      <w:bookmarkStart w:id="784" w:name="_Toc264969236"/>
      <w:r>
        <w:rPr>
          <w:color w:val="000000" w:themeColor="text1"/>
          <w:highlight w:val="none"/>
        </w:rPr>
      </w:r>
      <w:bookmarkStart w:id="785" w:name="_Toc164229387"/>
      <w:r>
        <w:rPr>
          <w:color w:val="000000" w:themeColor="text1"/>
          <w:highlight w:val="none"/>
        </w:rPr>
      </w:r>
      <w:bookmarkStart w:id="786" w:name="_Toc150774646"/>
      <w:r>
        <w:rPr>
          <w:color w:val="000000" w:themeColor="text1"/>
          <w:highlight w:val="none"/>
        </w:rPr>
      </w:r>
      <w:bookmarkStart w:id="787" w:name="_Toc520356170"/>
      <w:r>
        <w:rPr>
          <w:color w:val="000000" w:themeColor="text1"/>
          <w:highlight w:val="none"/>
        </w:rPr>
      </w:r>
      <w:bookmarkStart w:id="788" w:name="_Ref467307010"/>
      <w:r>
        <w:rPr>
          <w:color w:val="000000" w:themeColor="text1"/>
          <w:highlight w:val="none"/>
        </w:rPr>
      </w:r>
      <w:bookmarkStart w:id="789" w:name="_Toc127161460"/>
      <w:r>
        <w:rPr>
          <w:color w:val="000000" w:themeColor="text1"/>
          <w:highlight w:val="none"/>
        </w:rPr>
      </w:r>
      <w:bookmarkStart w:id="790" w:name="_Toc226337242"/>
      <w:r>
        <w:rPr>
          <w:color w:val="000000" w:themeColor="text1"/>
          <w:highlight w:val="none"/>
        </w:rPr>
      </w:r>
      <w:bookmarkStart w:id="791" w:name="_Toc226309790"/>
      <w:r>
        <w:rPr>
          <w:color w:val="000000" w:themeColor="text1"/>
          <w:highlight w:val="none"/>
        </w:rPr>
      </w:r>
      <w:bookmarkStart w:id="792" w:name="_Toc151193716"/>
      <w:r>
        <w:rPr>
          <w:color w:val="000000" w:themeColor="text1"/>
          <w:highlight w:val="none"/>
        </w:rPr>
      </w:r>
      <w:bookmarkStart w:id="793" w:name="_Toc149720839"/>
      <w:r>
        <w:rPr>
          <w:color w:val="000000" w:themeColor="text1"/>
          <w:highlight w:val="none"/>
        </w:rPr>
      </w:r>
      <w:bookmarkStart w:id="794" w:name="_Toc164608660"/>
      <w:r>
        <w:rPr>
          <w:color w:val="000000" w:themeColor="text1"/>
          <w:highlight w:val="none"/>
        </w:rPr>
      </w:r>
      <w:bookmarkStart w:id="795" w:name="_Toc150480784"/>
      <w:r>
        <w:rPr>
          <w:color w:val="000000" w:themeColor="text1"/>
          <w:highlight w:val="none"/>
        </w:rPr>
      </w:r>
      <w:bookmarkStart w:id="796" w:name="_Toc265228384"/>
      <w:r>
        <w:rPr>
          <w:color w:val="000000" w:themeColor="text1"/>
          <w:highlight w:val="none"/>
        </w:rPr>
      </w:r>
      <w:bookmarkStart w:id="797" w:name="_Toc305158814"/>
      <w:r>
        <w:rPr>
          <w:color w:val="000000" w:themeColor="text1"/>
          <w:highlight w:val="none"/>
        </w:rPr>
      </w:r>
      <w:bookmarkStart w:id="798" w:name="_Toc127151747"/>
      <w:r>
        <w:rPr>
          <w:color w:val="000000" w:themeColor="text1"/>
          <w:highlight w:val="none"/>
        </w:rPr>
      </w:r>
      <w:bookmarkStart w:id="799" w:name="_Toc151193934"/>
      <w:r>
        <w:rPr>
          <w:color w:val="000000" w:themeColor="text1"/>
          <w:highlight w:val="none"/>
        </w:rPr>
      </w:r>
      <w:bookmarkStart w:id="800" w:name="_Toc150509297"/>
      <w:r>
        <w:rPr>
          <w:color w:val="000000" w:themeColor="text1"/>
          <w:highlight w:val="none"/>
        </w:rPr>
      </w:r>
      <w:bookmarkStart w:id="801" w:name="_Toc142311048"/>
      <w:r>
        <w:rPr>
          <w:color w:val="000000" w:themeColor="text1"/>
          <w:highlight w:val="none"/>
        </w:rPr>
      </w:r>
      <w:bookmarkStart w:id="802" w:name="_Toc127151546"/>
      <w:r>
        <w:rPr>
          <w:color w:val="000000" w:themeColor="text1"/>
          <w:highlight w:val="none"/>
        </w:rPr>
      </w:r>
      <w:bookmarkStart w:id="803" w:name="_Toc164229241"/>
      <w:r>
        <w:rPr>
          <w:color w:val="000000" w:themeColor="text1"/>
          <w:highlight w:val="none"/>
        </w:rPr>
      </w:r>
      <w:bookmarkStart w:id="804" w:name="_Toc151193860"/>
      <w:r>
        <w:rPr>
          <w:color w:val="000000" w:themeColor="text1"/>
          <w:highlight w:val="none"/>
        </w:rPr>
      </w:r>
      <w:bookmarkStart w:id="805" w:name="_Toc150774751"/>
      <w:r>
        <w:rPr>
          <w:color w:val="000000" w:themeColor="text1"/>
          <w:highlight w:val="none"/>
        </w:rPr>
      </w:r>
      <w:bookmarkStart w:id="806" w:name="_Toc164608815"/>
      <w:r>
        <w:rPr>
          <w:color w:val="000000" w:themeColor="text1"/>
          <w:highlight w:val="none"/>
        </w:rPr>
      </w:r>
      <w:bookmarkStart w:id="807" w:name="_Toc305158888"/>
      <w:r>
        <w:rPr>
          <w:color w:val="000000" w:themeColor="text1"/>
          <w:highlight w:val="none"/>
        </w:rPr>
      </w:r>
      <w:bookmarkStart w:id="808" w:name="_Toc226965736"/>
      <w:r>
        <w:rPr>
          <w:color w:val="000000" w:themeColor="text1"/>
          <w:highlight w:val="none"/>
        </w:rPr>
      </w:r>
      <w:bookmarkStart w:id="809" w:name="_Toc151193644"/>
      <w:r>
        <w:rPr>
          <w:color w:val="000000" w:themeColor="text1"/>
          <w:highlight w:val="none"/>
        </w:rPr>
      </w:r>
      <w:bookmarkStart w:id="810" w:name="_Toc151190173"/>
      <w:r>
        <w:rPr>
          <w:color w:val="000000" w:themeColor="text1"/>
          <w:highlight w:val="none"/>
        </w:rPr>
      </w:r>
      <w:bookmarkStart w:id="811" w:name="_Toc195842911"/>
      <w:r>
        <w:rPr>
          <w:color w:val="000000" w:themeColor="text1"/>
          <w:highlight w:val="none"/>
        </w:rPr>
      </w:r>
      <w:bookmarkStart w:id="812" w:name="_Toc164351640"/>
      <w:r>
        <w:rPr>
          <w:color w:val="000000" w:themeColor="text1"/>
          <w:highlight w:val="none"/>
        </w:rPr>
      </w:r>
      <w:bookmarkStart w:id="813" w:name="_Toc226965819"/>
      <w:r>
        <w:rPr>
          <w:rFonts w:hint="eastAsia" w:ascii="宋体" w:hAnsi="宋体" w:cs="宋体"/>
          <w:b/>
          <w:color w:val="000000" w:themeColor="text1"/>
          <w:sz w:val="24"/>
          <w:highlight w:val="none"/>
        </w:rPr>
        <w:t xml:space="preserve">中标候选人名单</w:t>
      </w:r>
      <w:bookmarkEnd w:id="783"/>
      <w:r>
        <w:rPr>
          <w:color w:val="000000" w:themeColor="text1"/>
          <w:highlight w:val="none"/>
        </w:rPr>
      </w:r>
      <w:bookmarkEnd w:id="784"/>
      <w:r>
        <w:rPr>
          <w:color w:val="000000" w:themeColor="text1"/>
          <w:highlight w:val="none"/>
        </w:rPr>
      </w:r>
      <w:bookmarkEnd w:id="785"/>
      <w:r>
        <w:rPr>
          <w:color w:val="000000" w:themeColor="text1"/>
          <w:highlight w:val="none"/>
        </w:rPr>
      </w:r>
      <w:bookmarkEnd w:id="786"/>
      <w:r>
        <w:rPr>
          <w:color w:val="000000" w:themeColor="text1"/>
          <w:highlight w:val="none"/>
        </w:rPr>
      </w:r>
      <w:bookmarkEnd w:id="787"/>
      <w:r>
        <w:rPr>
          <w:color w:val="000000" w:themeColor="text1"/>
          <w:highlight w:val="none"/>
        </w:rPr>
      </w:r>
      <w:bookmarkEnd w:id="788"/>
      <w:r>
        <w:rPr>
          <w:color w:val="000000" w:themeColor="text1"/>
          <w:highlight w:val="none"/>
        </w:rPr>
      </w:r>
      <w:bookmarkEnd w:id="789"/>
      <w:r>
        <w:rPr>
          <w:color w:val="000000" w:themeColor="text1"/>
          <w:highlight w:val="none"/>
        </w:rPr>
      </w:r>
      <w:bookmarkEnd w:id="790"/>
      <w:r>
        <w:rPr>
          <w:color w:val="000000" w:themeColor="text1"/>
          <w:highlight w:val="none"/>
        </w:rPr>
      </w:r>
      <w:bookmarkEnd w:id="791"/>
      <w:r>
        <w:rPr>
          <w:color w:val="000000" w:themeColor="text1"/>
          <w:highlight w:val="none"/>
        </w:rPr>
      </w:r>
      <w:bookmarkEnd w:id="792"/>
      <w:r>
        <w:rPr>
          <w:color w:val="000000" w:themeColor="text1"/>
          <w:highlight w:val="none"/>
        </w:rPr>
      </w:r>
      <w:bookmarkEnd w:id="793"/>
      <w:r>
        <w:rPr>
          <w:color w:val="000000" w:themeColor="text1"/>
          <w:highlight w:val="none"/>
        </w:rPr>
      </w:r>
      <w:bookmarkEnd w:id="794"/>
      <w:r>
        <w:rPr>
          <w:color w:val="000000" w:themeColor="text1"/>
          <w:highlight w:val="none"/>
        </w:rPr>
      </w:r>
      <w:bookmarkEnd w:id="795"/>
      <w:r>
        <w:rPr>
          <w:color w:val="000000" w:themeColor="text1"/>
          <w:highlight w:val="none"/>
        </w:rPr>
      </w:r>
      <w:bookmarkEnd w:id="796"/>
      <w:r>
        <w:rPr>
          <w:color w:val="000000" w:themeColor="text1"/>
          <w:highlight w:val="none"/>
        </w:rPr>
      </w:r>
      <w:bookmarkEnd w:id="797"/>
      <w:r>
        <w:rPr>
          <w:color w:val="000000" w:themeColor="text1"/>
          <w:highlight w:val="none"/>
        </w:rPr>
      </w:r>
      <w:bookmarkEnd w:id="798"/>
      <w:r>
        <w:rPr>
          <w:color w:val="000000" w:themeColor="text1"/>
          <w:highlight w:val="none"/>
        </w:rPr>
      </w:r>
      <w:bookmarkEnd w:id="799"/>
      <w:r>
        <w:rPr>
          <w:color w:val="000000" w:themeColor="text1"/>
          <w:highlight w:val="none"/>
        </w:rPr>
      </w:r>
      <w:bookmarkEnd w:id="800"/>
      <w:r>
        <w:rPr>
          <w:color w:val="000000" w:themeColor="text1"/>
          <w:highlight w:val="none"/>
        </w:rPr>
      </w:r>
      <w:bookmarkEnd w:id="801"/>
      <w:r>
        <w:rPr>
          <w:color w:val="000000" w:themeColor="text1"/>
          <w:highlight w:val="none"/>
        </w:rPr>
      </w:r>
      <w:bookmarkEnd w:id="802"/>
      <w:r>
        <w:rPr>
          <w:color w:val="000000" w:themeColor="text1"/>
          <w:highlight w:val="none"/>
        </w:rPr>
      </w:r>
      <w:bookmarkEnd w:id="803"/>
      <w:r>
        <w:rPr>
          <w:color w:val="000000" w:themeColor="text1"/>
          <w:highlight w:val="none"/>
        </w:rPr>
      </w:r>
      <w:bookmarkEnd w:id="804"/>
      <w:r>
        <w:rPr>
          <w:color w:val="000000" w:themeColor="text1"/>
          <w:highlight w:val="none"/>
        </w:rPr>
      </w:r>
      <w:bookmarkEnd w:id="805"/>
      <w:r>
        <w:rPr>
          <w:color w:val="000000" w:themeColor="text1"/>
          <w:highlight w:val="none"/>
        </w:rPr>
      </w:r>
      <w:bookmarkEnd w:id="806"/>
      <w:r>
        <w:rPr>
          <w:color w:val="000000" w:themeColor="text1"/>
          <w:highlight w:val="none"/>
        </w:rPr>
      </w:r>
      <w:bookmarkEnd w:id="807"/>
      <w:r>
        <w:rPr>
          <w:color w:val="000000" w:themeColor="text1"/>
          <w:highlight w:val="none"/>
        </w:rPr>
      </w:r>
      <w:bookmarkEnd w:id="808"/>
      <w:r>
        <w:rPr>
          <w:color w:val="000000" w:themeColor="text1"/>
          <w:highlight w:val="none"/>
        </w:rPr>
      </w:r>
      <w:bookmarkEnd w:id="809"/>
      <w:r>
        <w:rPr>
          <w:color w:val="000000" w:themeColor="text1"/>
          <w:highlight w:val="none"/>
        </w:rPr>
      </w:r>
      <w:bookmarkEnd w:id="810"/>
      <w:r>
        <w:rPr>
          <w:color w:val="000000" w:themeColor="text1"/>
          <w:highlight w:val="none"/>
        </w:rPr>
      </w:r>
      <w:bookmarkEnd w:id="811"/>
      <w:r>
        <w:rPr>
          <w:color w:val="000000" w:themeColor="text1"/>
          <w:highlight w:val="none"/>
        </w:rPr>
      </w:r>
      <w:bookmarkEnd w:id="812"/>
      <w:r>
        <w:rPr>
          <w:color w:val="000000" w:themeColor="text1"/>
          <w:highlight w:val="none"/>
        </w:rPr>
      </w:r>
      <w:bookmarkEnd w:id="813"/>
      <w:r>
        <w:rPr>
          <w:color w:val="000000" w:themeColor="text1"/>
          <w:highlight w:val="none"/>
        </w:rPr>
      </w:r>
      <w:r/>
    </w:p>
    <w:p>
      <w:pPr>
        <w:pStyle w:val="1071"/>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themeColor="text1"/>
          <w:highlight w:val="none"/>
        </w:rPr>
      </w:r>
      <w:r/>
    </w:p>
    <w:p>
      <w:pPr>
        <w:pStyle w:val="1110"/>
        <w:ind w:firstLine="480"/>
        <w:spacing w:line="360" w:lineRule="auto"/>
        <w:tabs>
          <w:tab w:val="left" w:pos="0" w:leader="none"/>
          <w:tab w:val="left" w:pos="567" w:leader="none"/>
          <w:tab w:val="left" w:pos="2127" w:leader="none"/>
        </w:tabs>
        <w:rPr>
          <w:rFonts w:hAnsi="宋体" w:cs="宋体"/>
          <w:color w:val="000000" w:themeColor="text1"/>
          <w:sz w:val="24"/>
          <w:szCs w:val="24"/>
          <w:highlight w:val="none"/>
        </w:rPr>
      </w:pPr>
      <w:r>
        <w:rPr>
          <w:rFonts w:hAnsi="宋体" w:cs="宋体"/>
          <w:color w:val="000000" w:themeColor="text1"/>
          <w:sz w:val="24"/>
          <w:highlight w:val="none"/>
        </w:rPr>
        <w:t xml:space="preserve">■</w:t>
      </w:r>
      <w:r>
        <w:rPr>
          <w:rFonts w:hAnsi="宋体" w:cs="宋体"/>
          <w:color w:val="000000" w:themeColor="text1"/>
          <w:sz w:val="24"/>
          <w:szCs w:val="24"/>
          <w:highlight w:val="none"/>
        </w:rPr>
        <w:t xml:space="preserve">随机抽取</w:t>
      </w:r>
      <w:r>
        <w:rPr>
          <w:color w:val="000000" w:themeColor="text1"/>
          <w:highlight w:val="none"/>
        </w:rPr>
      </w:r>
      <w:r/>
    </w:p>
    <w:p>
      <w:pPr>
        <w:pStyle w:val="1110"/>
        <w:ind w:firstLine="480"/>
        <w:spacing w:line="360" w:lineRule="auto"/>
        <w:tabs>
          <w:tab w:val="left" w:pos="0" w:leader="none"/>
          <w:tab w:val="left" w:pos="567" w:leader="none"/>
          <w:tab w:val="left" w:pos="2127"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□其他方式，具体要求：</w:t>
      </w:r>
      <w:r>
        <w:rPr>
          <w:rFonts w:hAnsi="宋体" w:cs="宋体"/>
          <w:color w:val="000000" w:themeColor="text1"/>
          <w:sz w:val="24"/>
          <w:highlight w:val="none"/>
          <w:u w:val="single"/>
        </w:rPr>
        <w:t xml:space="preserve">/</w:t>
      </w:r>
      <w:r>
        <w:rPr>
          <w:color w:val="000000" w:themeColor="text1"/>
          <w:highlight w:val="none"/>
        </w:rPr>
      </w:r>
      <w:r/>
    </w:p>
    <w:p>
      <w:pPr>
        <w:pStyle w:val="1071"/>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themeColor="text1"/>
          <w:highlight w:val="none"/>
        </w:rPr>
      </w:r>
      <w:r/>
    </w:p>
    <w:p>
      <w:pPr>
        <w:pStyle w:val="1071"/>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themeColor="text1"/>
          <w:highlight w:val="none"/>
        </w:rPr>
      </w:r>
      <w:r/>
    </w:p>
    <w:p>
      <w:pPr>
        <w:pStyle w:val="1071"/>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评标委员会要对评分汇总情况进行复核，特别是对排名第一的、报价最低的、投标或响应文件被认定为无效的情形进行重点复核。</w:t>
      </w:r>
      <w:r>
        <w:rPr>
          <w:color w:val="000000" w:themeColor="text1"/>
          <w:highlight w:val="none"/>
        </w:rPr>
      </w:r>
      <w:r/>
    </w:p>
    <w:p>
      <w:pPr>
        <w:pStyle w:val="1071"/>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评标委员会将根据各投标人的评标排序，依次推荐本项目（各采购包）的中标候选人，起草并签署评标报告。本项目（各采购包）评标委员会共（各）推荐不少于3名中标候选人。</w:t>
      </w:r>
      <w:r>
        <w:rPr>
          <w:color w:val="000000" w:themeColor="text1"/>
          <w:highlight w:val="none"/>
        </w:rPr>
      </w:r>
      <w:r/>
    </w:p>
    <w:p>
      <w:pPr>
        <w:pStyle w:val="1071"/>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报告违法行为</w:t>
      </w:r>
      <w:r>
        <w:rPr>
          <w:color w:val="000000" w:themeColor="text1"/>
          <w:highlight w:val="none"/>
        </w:rPr>
      </w:r>
      <w:r/>
    </w:p>
    <w:p>
      <w:pPr>
        <w:pStyle w:val="1071"/>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评标委员会在评标过程中发现投标人有行贿、提供虚假材料或者串通等违法行为时，有向采购人、采购代理机构或者有关部门报告的职责。</w:t>
      </w:r>
      <w:r>
        <w:rPr>
          <w:color w:val="000000" w:themeColor="text1"/>
          <w:highlight w:val="none"/>
        </w:rPr>
      </w:r>
      <w:r/>
    </w:p>
    <w:p>
      <w:pPr>
        <w:pStyle w:val="1071"/>
        <w:ind w:firstLine="482"/>
        <w:jc w:val="left"/>
        <w:widowControl/>
        <w:tabs>
          <w:tab w:val="left" w:pos="0" w:leader="none"/>
          <w:tab w:val="left" w:pos="567" w:leader="none"/>
        </w:tabs>
        <w:rPr>
          <w:rFonts w:ascii="宋体" w:hAnsi="宋体"/>
          <w:b/>
          <w:color w:val="000000" w:themeColor="text1"/>
          <w:sz w:val="24"/>
          <w:highlight w:val="none"/>
        </w:rPr>
      </w:pPr>
      <w:r>
        <w:rPr>
          <w:rFonts w:ascii="宋体" w:hAnsi="宋体"/>
          <w:b/>
          <w:color w:val="000000" w:themeColor="text1"/>
          <w:sz w:val="24"/>
          <w:highlight w:val="none"/>
        </w:rPr>
        <w:br w:type="page" w:clear="all"/>
      </w:r>
      <w:r>
        <w:rPr>
          <w:color w:val="000000" w:themeColor="text1"/>
          <w:highlight w:val="none"/>
        </w:rPr>
      </w:r>
      <w:r/>
    </w:p>
    <w:p>
      <w:pPr>
        <w:pStyle w:val="1071"/>
        <w:jc w:val="center"/>
        <w:spacing w:line="360" w:lineRule="auto"/>
        <w:tabs>
          <w:tab w:val="left" w:pos="360" w:leader="none"/>
          <w:tab w:val="left" w:pos="900" w:leader="none"/>
        </w:tabs>
        <w:rPr>
          <w:rFonts w:ascii="宋体" w:hAnsi="宋体"/>
          <w:b/>
          <w:color w:val="000000" w:themeColor="text1"/>
          <w:highlight w:val="none"/>
        </w:rPr>
        <w:outlineLvl w:val="1"/>
      </w:pPr>
      <w:r>
        <w:rPr>
          <w:rFonts w:ascii="宋体" w:hAnsi="宋体"/>
          <w:b/>
          <w:color w:val="000000" w:themeColor="text1"/>
          <w:sz w:val="24"/>
          <w:highlight w:val="none"/>
        </w:rPr>
        <w:t xml:space="preserve">二、评标标准</w:t>
      </w:r>
      <w:r>
        <w:rPr>
          <w:color w:val="000000" w:themeColor="text1"/>
          <w:highlight w:val="none"/>
        </w:rPr>
      </w:r>
      <w:r/>
    </w:p>
    <w:p>
      <w:pPr>
        <w:pStyle w:val="1071"/>
        <w:spacing w:line="360" w:lineRule="auto"/>
        <w:tabs>
          <w:tab w:val="left" w:pos="360" w:leader="none"/>
          <w:tab w:val="left" w:pos="900" w:leader="none"/>
          <w:tab w:val="left" w:pos="1080" w:leader="none"/>
          <w:tab w:val="left" w:pos="2014"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370"/>
        <w:gridCol w:w="883"/>
        <w:gridCol w:w="3613"/>
        <w:gridCol w:w="2583"/>
      </w:tblGrid>
      <w:tr>
        <w:trPr>
          <w:trHeight w:val="170"/>
        </w:trPr>
        <w:tc>
          <w:tcPr>
            <w:tcW w:w="452" w:type="dxa"/>
            <w:vAlign w:val="center"/>
            <w:textDirection w:val="lrTb"/>
            <w:noWrap w:val="false"/>
          </w:tcPr>
          <w:p>
            <w:pPr>
              <w:pStyle w:val="1071"/>
              <w:ind w:firstLine="28"/>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序号</w:t>
            </w:r>
            <w:r>
              <w:rPr>
                <w:color w:val="000000" w:themeColor="text1"/>
                <w:highlight w:val="none"/>
              </w:rPr>
            </w:r>
            <w:r/>
          </w:p>
        </w:tc>
        <w:tc>
          <w:tcPr>
            <w:tcW w:w="736" w:type="dxa"/>
            <w:vAlign w:val="center"/>
            <w:textDirection w:val="lrTb"/>
            <w:noWrap w:val="false"/>
          </w:tcPr>
          <w:p>
            <w:pPr>
              <w:pStyle w:val="1071"/>
              <w:ind w:firstLine="28"/>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评分因素</w:t>
            </w:r>
            <w:r>
              <w:rPr>
                <w:color w:val="000000" w:themeColor="text1"/>
                <w:highlight w:val="none"/>
              </w:rPr>
            </w:r>
            <w:r/>
          </w:p>
        </w:tc>
        <w:tc>
          <w:tcPr>
            <w:tcW w:w="475" w:type="dxa"/>
            <w:vAlign w:val="center"/>
            <w:textDirection w:val="lrTb"/>
            <w:noWrap w:val="false"/>
          </w:tcPr>
          <w:p>
            <w:pPr>
              <w:pStyle w:val="1071"/>
              <w:ind w:firstLine="28"/>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分值</w:t>
            </w:r>
            <w:r>
              <w:rPr>
                <w:color w:val="000000" w:themeColor="text1"/>
                <w:highlight w:val="none"/>
              </w:rPr>
            </w:r>
            <w:r/>
          </w:p>
        </w:tc>
        <w:tc>
          <w:tcPr>
            <w:tcW w:w="1944" w:type="dxa"/>
            <w:vAlign w:val="center"/>
            <w:textDirection w:val="lrTb"/>
            <w:noWrap w:val="false"/>
          </w:tcPr>
          <w:p>
            <w:pPr>
              <w:pStyle w:val="1071"/>
              <w:ind w:firstLine="28"/>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评分标准</w:t>
            </w:r>
            <w:r>
              <w:rPr>
                <w:color w:val="000000" w:themeColor="text1"/>
                <w:highlight w:val="none"/>
              </w:rPr>
            </w:r>
            <w:r/>
          </w:p>
        </w:tc>
        <w:tc>
          <w:tcPr>
            <w:tcW w:w="1390" w:type="dxa"/>
            <w:vAlign w:val="center"/>
            <w:textDirection w:val="lrTb"/>
            <w:noWrap w:val="false"/>
          </w:tcPr>
          <w:p>
            <w:pPr>
              <w:pStyle w:val="1132"/>
              <w:jc w:val="center"/>
              <w:spacing w:before="0" w:beforeAutospacing="0" w:after="0" w:afterAutospacing="0"/>
              <w:widowControl w:val="off"/>
              <w:rPr>
                <w:rFonts w:hint="eastAsia"/>
                <w:color w:val="000000" w:themeColor="text1"/>
                <w:highlight w:val="none"/>
              </w:rPr>
            </w:pPr>
            <w:r>
              <w:rPr>
                <w:rFonts w:hint="eastAsia"/>
                <w:b/>
                <w:color w:val="000000" w:themeColor="text1"/>
                <w:highlight w:val="none"/>
                <w:lang w:bidi="ar"/>
              </w:rPr>
              <w:t xml:space="preserve">说明</w:t>
            </w:r>
            <w:r>
              <w:rPr>
                <w:color w:val="000000" w:themeColor="text1"/>
                <w:highlight w:val="none"/>
              </w:rPr>
            </w:r>
            <w:r/>
          </w:p>
        </w:tc>
      </w:tr>
      <w:tr>
        <w:trPr>
          <w:trHeight w:val="170"/>
        </w:trPr>
        <w:tc>
          <w:tcPr>
            <w:tcW w:w="452" w:type="dxa"/>
            <w:vAlign w:val="center"/>
            <w:textDirection w:val="lrTb"/>
            <w:noWrap w:val="false"/>
          </w:tcPr>
          <w:p>
            <w:pPr>
              <w:pStyle w:val="1071"/>
              <w:ind w:firstLine="28"/>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1</w:t>
            </w:r>
            <w:r>
              <w:rPr>
                <w:color w:val="000000" w:themeColor="text1"/>
                <w:highlight w:val="none"/>
              </w:rPr>
            </w:r>
            <w:r/>
          </w:p>
        </w:tc>
        <w:tc>
          <w:tcPr>
            <w:tcW w:w="736" w:type="dxa"/>
            <w:vAlign w:val="center"/>
            <w:textDirection w:val="lrTb"/>
            <w:noWrap w:val="false"/>
          </w:tcPr>
          <w:p>
            <w:pPr>
              <w:pStyle w:val="1071"/>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价格分</w:t>
            </w:r>
            <w:r>
              <w:rPr>
                <w:color w:val="000000" w:themeColor="text1"/>
                <w:highlight w:val="none"/>
              </w:rPr>
            </w:r>
            <w:r/>
          </w:p>
        </w:tc>
        <w:tc>
          <w:tcPr>
            <w:tcW w:w="475" w:type="dxa"/>
            <w:vAlign w:val="center"/>
            <w:textDirection w:val="lrTb"/>
            <w:noWrap w:val="false"/>
          </w:tcPr>
          <w:p>
            <w:pPr>
              <w:pStyle w:val="1071"/>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30</w:t>
            </w:r>
            <w:r>
              <w:rPr>
                <w:color w:val="000000" w:themeColor="text1"/>
                <w:highlight w:val="none"/>
              </w:rPr>
            </w:r>
            <w:r/>
          </w:p>
        </w:tc>
        <w:tc>
          <w:tcPr>
            <w:tcW w:w="1944" w:type="dxa"/>
            <w:vAlign w:val="center"/>
            <w:textDirection w:val="lrTb"/>
            <w:noWrap w:val="false"/>
          </w:tcPr>
          <w:p>
            <w:pPr>
              <w:pStyle w:val="1071"/>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color w:val="000000" w:themeColor="text1"/>
                <w:highlight w:val="none"/>
              </w:rPr>
            </w:r>
            <w:r/>
          </w:p>
          <w:p>
            <w:pPr>
              <w:pStyle w:val="1071"/>
              <w:spacing w:line="360" w:lineRule="exact"/>
              <w:rPr>
                <w:rFonts w:hint="eastAsia" w:ascii="宋体" w:hAnsi="宋体" w:cs="宋体"/>
                <w:b/>
                <w:color w:val="000000" w:themeColor="text1"/>
                <w:sz w:val="24"/>
                <w:highlight w:val="none"/>
              </w:rPr>
            </w:pPr>
            <w:r>
              <w:rPr>
                <w:rFonts w:hint="eastAsia" w:ascii="宋体" w:hAnsi="宋体" w:cs="宋体"/>
                <w:color w:val="000000" w:themeColor="text1"/>
                <w:sz w:val="24"/>
                <w:highlight w:val="none"/>
                <w:lang w:bidi="ar"/>
              </w:rPr>
              <w:t xml:space="preserve">投标报价得分=（评标基准价/投标报价）*30</w:t>
            </w:r>
            <w:r>
              <w:rPr>
                <w:color w:val="000000" w:themeColor="text1"/>
                <w:highlight w:val="none"/>
              </w:rPr>
            </w:r>
            <w:r/>
          </w:p>
        </w:tc>
        <w:tc>
          <w:tcPr>
            <w:tcW w:w="1390" w:type="dxa"/>
            <w:vAlign w:val="center"/>
            <w:textDirection w:val="lrTb"/>
            <w:noWrap w:val="false"/>
          </w:tcPr>
          <w:p>
            <w:pPr>
              <w:pStyle w:val="1071"/>
              <w:jc w:val="left"/>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此处投标报价指经过报价修正，及因落实政府采购政策进行价格调整后的报价，详见第三章《评标方法和评标标准》</w:t>
            </w:r>
            <w:r>
              <w:rPr>
                <w:color w:val="000000" w:themeColor="text1"/>
                <w:highlight w:val="none"/>
              </w:rPr>
            </w:r>
            <w:r/>
          </w:p>
        </w:tc>
      </w:tr>
      <w:tr>
        <w:trPr>
          <w:trHeight w:val="170"/>
        </w:trPr>
        <w:tc>
          <w:tcPr>
            <w:tcW w:w="452" w:type="dxa"/>
            <w:vAlign w:val="center"/>
            <w:textDirection w:val="lrTb"/>
            <w:noWrap w:val="false"/>
          </w:tcPr>
          <w:p>
            <w:pPr>
              <w:pStyle w:val="1071"/>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w:t>
            </w:r>
            <w:r>
              <w:rPr>
                <w:color w:val="000000" w:themeColor="text1"/>
                <w:highlight w:val="none"/>
              </w:rPr>
            </w:r>
            <w:r/>
          </w:p>
        </w:tc>
        <w:tc>
          <w:tcPr>
            <w:tcW w:w="736" w:type="dxa"/>
            <w:vAlign w:val="center"/>
            <w:textDirection w:val="lrTb"/>
            <w:noWrap w:val="false"/>
          </w:tcPr>
          <w:p>
            <w:pPr>
              <w:pStyle w:val="1071"/>
              <w:ind w:firstLine="28"/>
              <w:jc w:val="center"/>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主观分</w:t>
            </w:r>
            <w:r>
              <w:rPr>
                <w:color w:val="000000" w:themeColor="text1"/>
                <w:highlight w:val="none"/>
              </w:rPr>
            </w:r>
            <w:r/>
          </w:p>
        </w:tc>
        <w:tc>
          <w:tcPr>
            <w:tcW w:w="475" w:type="dxa"/>
            <w:vAlign w:val="center"/>
            <w:textDirection w:val="lrTb"/>
            <w:noWrap w:val="false"/>
          </w:tcPr>
          <w:p>
            <w:pPr>
              <w:pStyle w:val="1071"/>
              <w:ind w:firstLine="28"/>
              <w:jc w:val="center"/>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30</w:t>
            </w:r>
            <w:r>
              <w:rPr>
                <w:color w:val="000000" w:themeColor="text1"/>
                <w:highlight w:val="none"/>
              </w:rPr>
            </w:r>
            <w:r/>
          </w:p>
        </w:tc>
        <w:tc>
          <w:tcPr>
            <w:tcW w:w="1944" w:type="dxa"/>
            <w:vAlign w:val="center"/>
            <w:textDirection w:val="lrTb"/>
            <w:noWrap w:val="false"/>
          </w:tcPr>
          <w:p>
            <w:pPr>
              <w:pStyle w:val="1071"/>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90" w:type="dxa"/>
            <w:vAlign w:val="center"/>
            <w:textDirection w:val="lrTb"/>
            <w:noWrap w:val="false"/>
          </w:tcPr>
          <w:p>
            <w:pPr>
              <w:pStyle w:val="1071"/>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170"/>
        </w:trPr>
        <w:tc>
          <w:tcPr>
            <w:tcW w:w="452" w:type="dxa"/>
            <w:vAlign w:val="center"/>
            <w:textDirection w:val="lrTb"/>
            <w:noWrap w:val="false"/>
          </w:tcPr>
          <w:p>
            <w:pPr>
              <w:pStyle w:val="1071"/>
              <w:ind w:firstLine="28"/>
              <w:jc w:val="center"/>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bidi="ar"/>
              </w:rPr>
              <w:t xml:space="preserve">2.1</w:t>
            </w:r>
            <w:r>
              <w:rPr>
                <w:color w:val="000000" w:themeColor="text1"/>
                <w:highlight w:val="none"/>
              </w:rPr>
            </w:r>
            <w:r/>
          </w:p>
        </w:tc>
        <w:tc>
          <w:tcPr>
            <w:tcW w:w="736" w:type="dxa"/>
            <w:vAlign w:val="center"/>
            <w:textDirection w:val="lrTb"/>
            <w:noWrap w:val="false"/>
          </w:tcPr>
          <w:p>
            <w:pPr>
              <w:pStyle w:val="1071"/>
              <w:jc w:val="left"/>
              <w:spacing w:line="360" w:lineRule="exact"/>
              <w:widowControl/>
              <w:tabs>
                <w:tab w:val="left" w:pos="12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项目实施方案</w:t>
            </w:r>
            <w:r>
              <w:rPr>
                <w:color w:val="000000" w:themeColor="text1"/>
                <w:highlight w:val="none"/>
              </w:rPr>
            </w:r>
            <w:r/>
          </w:p>
        </w:tc>
        <w:tc>
          <w:tcPr>
            <w:tcW w:w="475" w:type="dxa"/>
            <w:vAlign w:val="center"/>
            <w:textDirection w:val="lrTb"/>
            <w:noWrap w:val="false"/>
          </w:tcPr>
          <w:p>
            <w:pPr>
              <w:pStyle w:val="1071"/>
              <w:ind w:firstLine="28"/>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5</w:t>
            </w:r>
            <w:r>
              <w:rPr>
                <w:color w:val="000000" w:themeColor="text1"/>
                <w:highlight w:val="none"/>
              </w:rPr>
            </w:r>
            <w:r/>
          </w:p>
        </w:tc>
        <w:tc>
          <w:tcPr>
            <w:tcW w:w="1944" w:type="dxa"/>
            <w:vAlign w:val="center"/>
            <w:textDirection w:val="lrTb"/>
            <w:noWrap w:val="false"/>
          </w:tcPr>
          <w:p>
            <w:pPr>
              <w:pStyle w:val="1071"/>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color w:val="000000" w:themeColor="text1"/>
                <w:highlight w:val="none"/>
              </w:rPr>
            </w:r>
            <w:r/>
          </w:p>
          <w:p>
            <w:pPr>
              <w:pStyle w:val="1071"/>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实施方案内容完整、进度计划安排合理、优于采购人需求的得5分；</w:t>
            </w:r>
            <w:r>
              <w:rPr>
                <w:color w:val="000000" w:themeColor="text1"/>
                <w:highlight w:val="none"/>
              </w:rPr>
            </w:r>
            <w:r/>
          </w:p>
          <w:p>
            <w:pPr>
              <w:pStyle w:val="1071"/>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实施方案内容较完整、进度计划安排较合理、满足采购人需求的得3分；</w:t>
            </w:r>
            <w:r>
              <w:rPr>
                <w:color w:val="000000" w:themeColor="text1"/>
                <w:highlight w:val="none"/>
              </w:rPr>
            </w:r>
            <w:r/>
          </w:p>
          <w:p>
            <w:pPr>
              <w:pStyle w:val="1071"/>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实施方案内容一般、进度计划安排一般、基本满足采购人需求的得1分；</w:t>
            </w:r>
            <w:r>
              <w:rPr>
                <w:color w:val="000000" w:themeColor="text1"/>
                <w:highlight w:val="none"/>
              </w:rPr>
            </w:r>
            <w:r/>
          </w:p>
          <w:p>
            <w:pPr>
              <w:pStyle w:val="1071"/>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不提供不得分。</w:t>
            </w:r>
            <w:r>
              <w:rPr>
                <w:color w:val="000000" w:themeColor="text1"/>
                <w:highlight w:val="none"/>
              </w:rPr>
            </w:r>
            <w:r/>
          </w:p>
        </w:tc>
        <w:tc>
          <w:tcPr>
            <w:tcW w:w="1390" w:type="dxa"/>
            <w:vAlign w:val="center"/>
            <w:textDirection w:val="lrTb"/>
            <w:noWrap w:val="false"/>
          </w:tcPr>
          <w:p>
            <w:pPr>
              <w:pStyle w:val="1071"/>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170"/>
        </w:trPr>
        <w:tc>
          <w:tcPr>
            <w:tcW w:w="839" w:type="dxa"/>
            <w:vAlign w:val="center"/>
            <w:textDirection w:val="lrTb"/>
            <w:noWrap w:val="false"/>
          </w:tcPr>
          <w:p>
            <w:pPr>
              <w:pStyle w:val="1071"/>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2.2</w:t>
            </w:r>
            <w:r>
              <w:rPr>
                <w:color w:val="000000" w:themeColor="text1"/>
                <w:highlight w:val="none"/>
              </w:rPr>
            </w:r>
            <w:r/>
          </w:p>
        </w:tc>
        <w:tc>
          <w:tcPr>
            <w:tcW w:w="1370" w:type="dxa"/>
            <w:vAlign w:val="center"/>
            <w:textDirection w:val="lrTb"/>
            <w:noWrap w:val="false"/>
          </w:tcPr>
          <w:p>
            <w:pPr>
              <w:pStyle w:val="1071"/>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产品质量保障方案</w:t>
            </w:r>
            <w:r>
              <w:rPr>
                <w:color w:val="000000" w:themeColor="text1"/>
                <w:highlight w:val="none"/>
              </w:rPr>
            </w:r>
            <w:r/>
          </w:p>
        </w:tc>
        <w:tc>
          <w:tcPr>
            <w:tcW w:w="883" w:type="dxa"/>
            <w:vAlign w:val="center"/>
            <w:textDirection w:val="lrTb"/>
            <w:noWrap w:val="false"/>
          </w:tcPr>
          <w:p>
            <w:pPr>
              <w:pStyle w:val="1071"/>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5</w:t>
            </w:r>
            <w:r>
              <w:rPr>
                <w:color w:val="000000" w:themeColor="text1"/>
                <w:highlight w:val="none"/>
              </w:rPr>
            </w:r>
            <w:r/>
          </w:p>
        </w:tc>
        <w:tc>
          <w:tcPr>
            <w:tcW w:w="3613" w:type="dxa"/>
            <w:vAlign w:val="center"/>
            <w:textDirection w:val="lrTb"/>
            <w:noWrap w:val="false"/>
          </w:tcPr>
          <w:p>
            <w:pPr>
              <w:pStyle w:val="1071"/>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bidi="ar"/>
              </w:rPr>
              <w:t xml:space="preserve">投标人提供产品质量保障方案</w:t>
            </w:r>
            <w:r>
              <w:rPr>
                <w:rFonts w:hint="eastAsia" w:ascii="宋体" w:hAnsi="宋体" w:eastAsia="宋体" w:cs="宋体"/>
                <w:color w:val="000000" w:themeColor="text1"/>
                <w:sz w:val="24"/>
                <w:highlight w:val="none"/>
                <w:lang w:val="zh-CN" w:eastAsia="zh-CN" w:bidi="ar"/>
              </w:rPr>
              <w:t xml:space="preserve">，</w:t>
            </w:r>
            <w:r>
              <w:rPr>
                <w:rFonts w:hint="eastAsia" w:ascii="宋体" w:hAnsi="宋体" w:eastAsia="宋体" w:cs="宋体"/>
                <w:color w:val="000000" w:themeColor="text1"/>
                <w:sz w:val="24"/>
                <w:highlight w:val="none"/>
                <w:lang w:val="en-US" w:eastAsia="zh-CN" w:bidi="ar"/>
              </w:rPr>
              <w:t xml:space="preserve">包括</w:t>
            </w:r>
            <w:r>
              <w:rPr>
                <w:rFonts w:hint="eastAsia" w:ascii="宋体" w:hAnsi="宋体" w:eastAsia="宋体" w:cs="宋体"/>
                <w:color w:val="000000" w:themeColor="text1"/>
                <w:sz w:val="24"/>
                <w:highlight w:val="none"/>
                <w:lang w:val="zh-CN" w:bidi="ar"/>
              </w:rPr>
              <w:t xml:space="preserve">货物质量保证</w:t>
            </w:r>
            <w:r>
              <w:rPr>
                <w:rFonts w:hint="eastAsia" w:ascii="宋体" w:hAnsi="宋体" w:eastAsia="宋体" w:cs="宋体"/>
                <w:color w:val="000000" w:themeColor="text1"/>
                <w:sz w:val="24"/>
                <w:highlight w:val="none"/>
                <w:lang w:val="zh-CN" w:eastAsia="zh-CN" w:bidi="ar"/>
              </w:rPr>
              <w:t xml:space="preserve">、</w:t>
            </w:r>
            <w:r>
              <w:rPr>
                <w:rFonts w:hint="eastAsia" w:ascii="宋体" w:hAnsi="宋体" w:eastAsia="宋体" w:cs="宋体"/>
                <w:color w:val="000000" w:themeColor="text1"/>
                <w:sz w:val="24"/>
                <w:highlight w:val="none"/>
                <w:lang w:val="zh-CN" w:bidi="ar"/>
              </w:rPr>
              <w:t xml:space="preserve">货物检验标准、货物来源渠道等</w:t>
            </w:r>
            <w:r>
              <w:rPr>
                <w:rFonts w:hint="eastAsia" w:ascii="宋体" w:hAnsi="宋体" w:eastAsia="宋体" w:cs="宋体"/>
                <w:color w:val="000000" w:themeColor="text1"/>
                <w:sz w:val="24"/>
                <w:highlight w:val="none"/>
                <w:lang w:val="zh-CN" w:eastAsia="zh-CN" w:bidi="ar"/>
              </w:rPr>
              <w:t xml:space="preserve">。</w:t>
            </w:r>
            <w:r>
              <w:rPr>
                <w:color w:val="000000" w:themeColor="text1"/>
                <w:highlight w:val="none"/>
              </w:rPr>
            </w:r>
            <w:r/>
          </w:p>
          <w:p>
            <w:pPr>
              <w:pStyle w:val="1071"/>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color w:val="000000" w:themeColor="text1"/>
                <w:highlight w:val="none"/>
              </w:rPr>
            </w:r>
            <w:r/>
          </w:p>
        </w:tc>
        <w:tc>
          <w:tcPr>
            <w:tcW w:w="1390" w:type="dxa"/>
            <w:vAlign w:val="center"/>
            <w:textDirection w:val="lrTb"/>
            <w:noWrap w:val="false"/>
          </w:tcPr>
          <w:p>
            <w:pPr>
              <w:pStyle w:val="1071"/>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170"/>
        </w:trPr>
        <w:tc>
          <w:tcPr>
            <w:tcW w:w="452" w:type="dxa"/>
            <w:vAlign w:val="center"/>
            <w:textDirection w:val="lrTb"/>
            <w:noWrap w:val="false"/>
          </w:tcPr>
          <w:p>
            <w:pPr>
              <w:pStyle w:val="1071"/>
              <w:ind w:firstLine="28"/>
              <w:jc w:val="center"/>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bidi="ar"/>
              </w:rPr>
              <w:t xml:space="preserve">2.2</w:t>
            </w:r>
            <w:r>
              <w:rPr>
                <w:color w:val="000000" w:themeColor="text1"/>
                <w:highlight w:val="none"/>
              </w:rPr>
            </w:r>
            <w:r/>
          </w:p>
        </w:tc>
        <w:tc>
          <w:tcPr>
            <w:tcW w:w="736" w:type="dxa"/>
            <w:vAlign w:val="center"/>
            <w:textDirection w:val="lrTb"/>
            <w:noWrap w:val="false"/>
          </w:tcPr>
          <w:p>
            <w:pPr>
              <w:pStyle w:val="1132"/>
              <w:jc w:val="center"/>
              <w:spacing w:before="0" w:beforeAutospacing="0" w:after="0" w:afterAutospacing="0" w:line="360" w:lineRule="exact"/>
              <w:widowControl w:val="off"/>
              <w:rPr>
                <w:rFonts w:hint="eastAsia" w:ascii="宋体" w:hAnsi="宋体" w:cs="宋体"/>
                <w:color w:val="000000" w:themeColor="text1"/>
                <w:sz w:val="24"/>
                <w:szCs w:val="24"/>
                <w:highlight w:val="none"/>
              </w:rPr>
            </w:pPr>
            <w:r>
              <w:rPr>
                <w:rFonts w:hint="eastAsia"/>
                <w:color w:val="000000" w:themeColor="text1"/>
                <w:highlight w:val="none"/>
                <w:lang w:bidi="ar"/>
              </w:rPr>
              <w:t xml:space="preserve">培训方案</w:t>
            </w:r>
            <w:r>
              <w:rPr>
                <w:color w:val="000000" w:themeColor="text1"/>
                <w:highlight w:val="none"/>
              </w:rPr>
            </w:r>
            <w:r/>
          </w:p>
        </w:tc>
        <w:tc>
          <w:tcPr>
            <w:tcW w:w="475" w:type="dxa"/>
            <w:vAlign w:val="center"/>
            <w:textDirection w:val="lrTb"/>
            <w:noWrap w:val="false"/>
          </w:tcPr>
          <w:p>
            <w:pPr>
              <w:pStyle w:val="1071"/>
              <w:ind w:firstLine="28"/>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5</w:t>
            </w:r>
            <w:r>
              <w:rPr>
                <w:color w:val="000000" w:themeColor="text1"/>
                <w:highlight w:val="none"/>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投标人培训方案情况比较：包括培训步骤、培训计划、培训记录表等。</w:t>
            </w:r>
            <w:r>
              <w:rPr>
                <w:color w:val="000000" w:themeColor="text1"/>
                <w:highlight w:val="none"/>
              </w:rPr>
            </w:r>
            <w:r/>
          </w:p>
          <w:p>
            <w:pPr>
              <w:pStyle w:val="1071"/>
              <w:spacing w:line="3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培训方案详细具体，可行性高，优于项目需求的得5分；</w:t>
            </w:r>
            <w:r>
              <w:rPr>
                <w:color w:val="000000" w:themeColor="text1"/>
                <w:highlight w:val="none"/>
              </w:rPr>
            </w:r>
            <w:r/>
          </w:p>
          <w:p>
            <w:pPr>
              <w:pStyle w:val="1071"/>
              <w:spacing w:line="3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培训方案较为详细具体，可行性较高，满足项目需求的得3分；</w:t>
            </w:r>
            <w:r>
              <w:rPr>
                <w:color w:val="000000" w:themeColor="text1"/>
                <w:highlight w:val="none"/>
              </w:rPr>
            </w:r>
            <w:r/>
          </w:p>
          <w:p>
            <w:pPr>
              <w:pStyle w:val="1071"/>
              <w:spacing w:line="3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培训方案不够详细具体，可行性较低，不能完全满足项目需求的得1分；</w:t>
            </w:r>
            <w:r>
              <w:rPr>
                <w:color w:val="000000" w:themeColor="text1"/>
                <w:highlight w:val="none"/>
              </w:rPr>
            </w:r>
            <w:r/>
          </w:p>
          <w:p>
            <w:pPr>
              <w:pStyle w:val="1132"/>
              <w:spacing w:before="0" w:beforeAutospacing="0" w:after="0" w:afterAutospacing="0" w:line="360" w:lineRule="exact"/>
              <w:widowControl w:val="off"/>
              <w:rPr>
                <w:rFonts w:hint="eastAsia" w:ascii="宋体" w:hAnsi="宋体" w:cs="宋体"/>
                <w:color w:val="000000" w:themeColor="text1"/>
                <w:sz w:val="24"/>
                <w:szCs w:val="24"/>
                <w:highlight w:val="none"/>
              </w:rPr>
            </w:pPr>
            <w:r>
              <w:rPr>
                <w:rFonts w:hint="eastAsia"/>
                <w:color w:val="000000" w:themeColor="text1"/>
                <w:highlight w:val="none"/>
                <w:lang w:bidi="ar"/>
              </w:rPr>
              <w:t xml:space="preserve">不提供不得分。</w:t>
            </w:r>
            <w:r>
              <w:rPr>
                <w:color w:val="000000" w:themeColor="text1"/>
                <w:highlight w:val="none"/>
              </w:rPr>
            </w:r>
            <w:r/>
          </w:p>
        </w:tc>
        <w:tc>
          <w:tcPr>
            <w:tcW w:w="1390" w:type="dxa"/>
            <w:vAlign w:val="center"/>
            <w:textDirection w:val="lrTb"/>
            <w:noWrap w:val="false"/>
          </w:tcPr>
          <w:p>
            <w:pPr>
              <w:pStyle w:val="1071"/>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170"/>
        </w:trPr>
        <w:tc>
          <w:tcPr>
            <w:tcW w:w="452" w:type="dxa"/>
            <w:vAlign w:val="center"/>
            <w:textDirection w:val="lrTb"/>
            <w:noWrap w:val="false"/>
          </w:tcPr>
          <w:p>
            <w:pPr>
              <w:pStyle w:val="1071"/>
              <w:ind w:firstLine="28"/>
              <w:jc w:val="center"/>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bidi="ar"/>
              </w:rPr>
              <w:t xml:space="preserve">2.3</w:t>
            </w:r>
            <w:r>
              <w:rPr>
                <w:color w:val="000000" w:themeColor="text1"/>
                <w:highlight w:val="none"/>
              </w:rPr>
            </w:r>
            <w:r/>
          </w:p>
        </w:tc>
        <w:tc>
          <w:tcPr>
            <w:tcW w:w="736" w:type="dxa"/>
            <w:vAlign w:val="center"/>
            <w:textDirection w:val="lrTb"/>
            <w:noWrap w:val="false"/>
          </w:tcPr>
          <w:p>
            <w:pPr>
              <w:pStyle w:val="1071"/>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售后服务管理体系方案</w:t>
            </w:r>
            <w:r>
              <w:rPr>
                <w:color w:val="000000" w:themeColor="text1"/>
                <w:highlight w:val="none"/>
              </w:rPr>
            </w:r>
            <w:r/>
          </w:p>
        </w:tc>
        <w:tc>
          <w:tcPr>
            <w:tcW w:w="475" w:type="dxa"/>
            <w:vAlign w:val="center"/>
            <w:textDirection w:val="lrTb"/>
            <w:noWrap w:val="false"/>
          </w:tcPr>
          <w:p>
            <w:pPr>
              <w:pStyle w:val="1071"/>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5</w:t>
            </w:r>
            <w:r>
              <w:rPr>
                <w:color w:val="000000" w:themeColor="text1"/>
                <w:highlight w:val="none"/>
              </w:rPr>
            </w:r>
            <w:r/>
          </w:p>
        </w:tc>
        <w:tc>
          <w:tcPr>
            <w:tcW w:w="1944" w:type="dxa"/>
            <w:vAlign w:val="center"/>
            <w:textDirection w:val="lrTb"/>
            <w:noWrap w:val="false"/>
          </w:tcPr>
          <w:p>
            <w:pPr>
              <w:pStyle w:val="1071"/>
              <w:spacing w:line="3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针对本项目制定的售后服务管理体系方案，包括售后服务人员、服务机制、响应时间、故障解决等内容的合理性和可行性。</w:t>
            </w:r>
            <w:r>
              <w:rPr>
                <w:color w:val="000000" w:themeColor="text1"/>
                <w:highlight w:val="none"/>
              </w:rPr>
            </w:r>
            <w:r/>
          </w:p>
          <w:p>
            <w:pPr>
              <w:pStyle w:val="1071"/>
              <w:spacing w:line="3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售后服务方案完整合理，可行性高，优于项目需求的得5分；</w:t>
            </w:r>
            <w:r>
              <w:rPr>
                <w:color w:val="000000" w:themeColor="text1"/>
                <w:highlight w:val="none"/>
              </w:rPr>
            </w:r>
            <w:r/>
          </w:p>
          <w:p>
            <w:pPr>
              <w:pStyle w:val="1071"/>
              <w:spacing w:line="3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售后服务方案较为完整合理，可行性较高，满足项目需求的得3分；</w:t>
            </w:r>
            <w:r>
              <w:rPr>
                <w:color w:val="000000" w:themeColor="text1"/>
                <w:highlight w:val="none"/>
              </w:rPr>
            </w:r>
            <w:r/>
          </w:p>
          <w:p>
            <w:pPr>
              <w:pStyle w:val="1071"/>
              <w:spacing w:line="3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售后服务方案不够完整合理，可行性较低，不能完全满足项目需求的得1分；</w:t>
            </w:r>
            <w:r>
              <w:rPr>
                <w:color w:val="000000" w:themeColor="text1"/>
                <w:highlight w:val="none"/>
              </w:rPr>
            </w:r>
            <w:r/>
          </w:p>
          <w:p>
            <w:pPr>
              <w:pStyle w:val="1132"/>
              <w:spacing w:before="0" w:beforeAutospacing="0" w:after="0" w:afterAutospacing="0" w:line="360" w:lineRule="exact"/>
              <w:widowControl w:val="off"/>
              <w:rPr>
                <w:rFonts w:hint="eastAsia" w:ascii="宋体" w:hAnsi="宋体" w:cs="宋体"/>
                <w:color w:val="000000" w:themeColor="text1"/>
                <w:sz w:val="24"/>
                <w:szCs w:val="24"/>
                <w:highlight w:val="none"/>
              </w:rPr>
            </w:pPr>
            <w:r>
              <w:rPr>
                <w:rFonts w:hint="eastAsia"/>
                <w:color w:val="000000" w:themeColor="text1"/>
                <w:highlight w:val="none"/>
                <w:lang w:bidi="ar"/>
              </w:rPr>
              <w:t xml:space="preserve">不提供不得分。</w:t>
            </w:r>
            <w:r>
              <w:rPr>
                <w:color w:val="000000" w:themeColor="text1"/>
                <w:highlight w:val="none"/>
              </w:rPr>
            </w:r>
            <w:r/>
          </w:p>
        </w:tc>
        <w:tc>
          <w:tcPr>
            <w:tcW w:w="1390" w:type="dxa"/>
            <w:vAlign w:val="center"/>
            <w:textDirection w:val="lrTb"/>
            <w:noWrap w:val="false"/>
          </w:tcPr>
          <w:p>
            <w:pPr>
              <w:pStyle w:val="1071"/>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170"/>
        </w:trPr>
        <w:tc>
          <w:tcPr>
            <w:tcW w:w="452" w:type="dxa"/>
            <w:vAlign w:val="center"/>
            <w:textDirection w:val="lrTb"/>
            <w:noWrap w:val="false"/>
          </w:tcPr>
          <w:p>
            <w:pPr>
              <w:pStyle w:val="1071"/>
              <w:ind w:firstLine="28"/>
              <w:jc w:val="center"/>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bidi="ar"/>
              </w:rPr>
              <w:t xml:space="preserve">2.4</w:t>
            </w:r>
            <w:r>
              <w:rPr>
                <w:color w:val="000000" w:themeColor="text1"/>
                <w:highlight w:val="none"/>
              </w:rPr>
            </w:r>
            <w:r/>
          </w:p>
        </w:tc>
        <w:tc>
          <w:tcPr>
            <w:tcW w:w="736" w:type="dxa"/>
            <w:vAlign w:val="center"/>
            <w:textDirection w:val="lrTb"/>
            <w:noWrap w:val="false"/>
          </w:tcPr>
          <w:p>
            <w:pPr>
              <w:pStyle w:val="1071"/>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质保期满后维保收费及内容比较</w:t>
            </w:r>
            <w:r>
              <w:rPr>
                <w:color w:val="000000" w:themeColor="text1"/>
                <w:highlight w:val="none"/>
              </w:rPr>
            </w:r>
            <w:r/>
          </w:p>
        </w:tc>
        <w:tc>
          <w:tcPr>
            <w:tcW w:w="475" w:type="dxa"/>
            <w:vAlign w:val="center"/>
            <w:textDirection w:val="lrTb"/>
            <w:noWrap w:val="false"/>
          </w:tcPr>
          <w:p>
            <w:pPr>
              <w:pStyle w:val="1071"/>
              <w:jc w:val="center"/>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highlight w:val="none"/>
                <w:lang w:val="en-US" w:eastAsia="zh-CN" w:bidi="ar"/>
              </w:rPr>
              <w:t xml:space="preserve">5</w:t>
            </w:r>
            <w:r>
              <w:rPr>
                <w:color w:val="000000" w:themeColor="text1"/>
                <w:highlight w:val="none"/>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质保期满后维保收费及内容比较：</w:t>
            </w:r>
            <w:r>
              <w:rPr>
                <w:color w:val="000000" w:themeColor="text1"/>
                <w:highlight w:val="none"/>
              </w:rPr>
            </w:r>
            <w:r/>
          </w:p>
          <w:p>
            <w:pPr>
              <w:pStyle w:val="1132"/>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提供零配件和维修备品备件的供应保障和维保期满后维保收费及维保方案内容完整清晰，优于项目需求的得</w:t>
            </w:r>
            <w:r>
              <w:rPr>
                <w:rFonts w:hint="eastAsia"/>
                <w:color w:val="000000" w:themeColor="text1"/>
                <w:highlight w:val="none"/>
                <w:lang w:val="en-US" w:eastAsia="zh-CN" w:bidi="ar"/>
              </w:rPr>
              <w:t xml:space="preserve">5</w:t>
            </w:r>
            <w:r>
              <w:rPr>
                <w:rFonts w:hint="eastAsia"/>
                <w:color w:val="000000" w:themeColor="text1"/>
                <w:highlight w:val="none"/>
                <w:lang w:bidi="ar"/>
              </w:rPr>
              <w:t xml:space="preserve">分；</w:t>
            </w:r>
            <w:r>
              <w:rPr>
                <w:color w:val="000000" w:themeColor="text1"/>
                <w:highlight w:val="none"/>
              </w:rPr>
            </w:r>
            <w:r/>
          </w:p>
          <w:p>
            <w:pPr>
              <w:pStyle w:val="1132"/>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零配件和维修备品备件的供应保障和维保期满后维保收费及维保方案内容较完整，满足项目需求的得</w:t>
            </w:r>
            <w:r>
              <w:rPr>
                <w:rFonts w:hint="eastAsia"/>
                <w:color w:val="000000" w:themeColor="text1"/>
                <w:highlight w:val="none"/>
                <w:lang w:val="en-US" w:eastAsia="zh-CN" w:bidi="ar"/>
              </w:rPr>
              <w:t xml:space="preserve">3</w:t>
            </w:r>
            <w:r>
              <w:rPr>
                <w:rFonts w:hint="eastAsia"/>
                <w:color w:val="000000" w:themeColor="text1"/>
                <w:highlight w:val="none"/>
                <w:lang w:bidi="ar"/>
              </w:rPr>
              <w:t xml:space="preserve">分；</w:t>
            </w:r>
            <w:r>
              <w:rPr>
                <w:color w:val="000000" w:themeColor="text1"/>
                <w:highlight w:val="none"/>
              </w:rPr>
            </w:r>
            <w:r/>
          </w:p>
          <w:p>
            <w:pPr>
              <w:pStyle w:val="1132"/>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零配件和维修备品备件的供应保障和维保期满后维保收费及维保方案内容介绍简单的得1分；</w:t>
            </w:r>
            <w:r>
              <w:rPr>
                <w:color w:val="000000" w:themeColor="text1"/>
                <w:highlight w:val="none"/>
              </w:rPr>
            </w:r>
            <w:r/>
          </w:p>
          <w:p>
            <w:pPr>
              <w:pStyle w:val="1132"/>
              <w:spacing w:before="0" w:beforeAutospacing="0" w:after="0" w:afterAutospacing="0" w:line="360" w:lineRule="exact"/>
              <w:widowControl w:val="off"/>
              <w:rPr>
                <w:rFonts w:hint="eastAsia" w:ascii="宋体" w:hAnsi="宋体" w:cs="宋体"/>
                <w:color w:val="000000" w:themeColor="text1"/>
                <w:sz w:val="24"/>
                <w:szCs w:val="24"/>
                <w:highlight w:val="none"/>
              </w:rPr>
            </w:pPr>
            <w:r>
              <w:rPr>
                <w:rFonts w:hint="eastAsia"/>
                <w:color w:val="000000" w:themeColor="text1"/>
                <w:highlight w:val="none"/>
                <w:lang w:bidi="ar"/>
              </w:rPr>
              <w:t xml:space="preserve">不提供不得分。</w:t>
            </w:r>
            <w:r>
              <w:rPr>
                <w:color w:val="000000" w:themeColor="text1"/>
                <w:highlight w:val="none"/>
              </w:rPr>
            </w:r>
            <w:r/>
          </w:p>
        </w:tc>
        <w:tc>
          <w:tcPr>
            <w:tcW w:w="1390" w:type="dxa"/>
            <w:vAlign w:val="center"/>
            <w:textDirection w:val="lrTb"/>
            <w:noWrap w:val="false"/>
          </w:tcPr>
          <w:p>
            <w:pPr>
              <w:pStyle w:val="1071"/>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170"/>
        </w:trPr>
        <w:tc>
          <w:tcPr>
            <w:tcW w:w="452" w:type="dxa"/>
            <w:vAlign w:val="center"/>
            <w:textDirection w:val="lrTb"/>
            <w:noWrap w:val="false"/>
          </w:tcPr>
          <w:p>
            <w:pPr>
              <w:pStyle w:val="1071"/>
              <w:ind w:firstLine="28"/>
              <w:jc w:val="center"/>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bidi="ar"/>
              </w:rPr>
              <w:t xml:space="preserve">2.5</w:t>
            </w:r>
            <w:r>
              <w:rPr>
                <w:color w:val="000000" w:themeColor="text1"/>
                <w:highlight w:val="none"/>
              </w:rPr>
            </w:r>
            <w:r/>
          </w:p>
        </w:tc>
        <w:tc>
          <w:tcPr>
            <w:tcW w:w="736" w:type="dxa"/>
            <w:vAlign w:val="center"/>
            <w:textDirection w:val="lrTb"/>
            <w:noWrap w:val="false"/>
          </w:tcPr>
          <w:p>
            <w:pPr>
              <w:pStyle w:val="1132"/>
              <w:jc w:val="center"/>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val="zh-CN" w:bidi="ar"/>
              </w:rPr>
              <w:t xml:space="preserve">投标设备整体配置</w:t>
            </w:r>
            <w:r>
              <w:rPr>
                <w:color w:val="000000" w:themeColor="text1"/>
                <w:highlight w:val="none"/>
              </w:rPr>
            </w:r>
            <w:r/>
          </w:p>
          <w:p>
            <w:pPr>
              <w:pStyle w:val="1132"/>
              <w:jc w:val="center"/>
              <w:spacing w:before="0" w:beforeAutospacing="0" w:after="0" w:afterAutospacing="0" w:line="360" w:lineRule="exact"/>
              <w:widowControl w:val="off"/>
              <w:rPr>
                <w:rFonts w:hint="eastAsia" w:ascii="宋体" w:hAnsi="宋体" w:cs="宋体"/>
                <w:color w:val="000000" w:themeColor="text1"/>
                <w:sz w:val="24"/>
                <w:szCs w:val="24"/>
                <w:highlight w:val="none"/>
              </w:rPr>
            </w:pPr>
            <w:r>
              <w:rPr>
                <w:rFonts w:hint="eastAsia"/>
                <w:color w:val="000000" w:themeColor="text1"/>
                <w:highlight w:val="none"/>
                <w:lang w:val="zh-CN" w:bidi="ar"/>
              </w:rPr>
              <w:t xml:space="preserve">情况比较</w:t>
            </w:r>
            <w:r>
              <w:rPr>
                <w:color w:val="000000" w:themeColor="text1"/>
                <w:highlight w:val="none"/>
              </w:rPr>
            </w:r>
            <w:r/>
          </w:p>
        </w:tc>
        <w:tc>
          <w:tcPr>
            <w:tcW w:w="475" w:type="dxa"/>
            <w:vAlign w:val="center"/>
            <w:textDirection w:val="lrTb"/>
            <w:noWrap w:val="false"/>
          </w:tcPr>
          <w:p>
            <w:pPr>
              <w:pStyle w:val="1071"/>
              <w:ind w:firstLine="28"/>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highlight w:val="none"/>
                <w:lang w:val="en-US" w:eastAsia="zh-CN" w:bidi="ar"/>
              </w:rPr>
              <w:t xml:space="preserve">5</w:t>
            </w:r>
            <w:r>
              <w:rPr>
                <w:color w:val="000000" w:themeColor="text1"/>
                <w:highlight w:val="none"/>
              </w:rPr>
            </w:r>
            <w:r/>
          </w:p>
        </w:tc>
        <w:tc>
          <w:tcPr>
            <w:tcW w:w="1944" w:type="dxa"/>
            <w:vAlign w:val="center"/>
            <w:textDirection w:val="lrTb"/>
            <w:noWrap w:val="false"/>
          </w:tcPr>
          <w:p>
            <w:pPr>
              <w:pStyle w:val="1071"/>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bidi="ar"/>
              </w:rPr>
              <w:t xml:space="preserve">投标设备整体配置选型情况综合比较，针对本项目的投标产品配置选型合理、先进，且与项目需求的吻合度高，得</w:t>
            </w:r>
            <w:r>
              <w:rPr>
                <w:rFonts w:hint="eastAsia" w:ascii="宋体" w:hAnsi="宋体" w:cs="宋体"/>
                <w:color w:val="000000" w:themeColor="text1"/>
                <w:sz w:val="24"/>
                <w:highlight w:val="none"/>
                <w:lang w:val="en-US" w:eastAsia="zh-CN" w:bidi="ar"/>
              </w:rPr>
              <w:t xml:space="preserve">5</w:t>
            </w:r>
            <w:r>
              <w:rPr>
                <w:rFonts w:hint="eastAsia" w:ascii="宋体" w:hAnsi="宋体" w:cs="宋体"/>
                <w:color w:val="000000" w:themeColor="text1"/>
                <w:sz w:val="24"/>
                <w:highlight w:val="none"/>
                <w:lang w:val="zh-CN" w:bidi="ar"/>
              </w:rPr>
              <w:t xml:space="preserve">分；</w:t>
            </w:r>
            <w:r>
              <w:rPr>
                <w:color w:val="000000" w:themeColor="text1"/>
                <w:highlight w:val="none"/>
              </w:rPr>
            </w:r>
            <w:r/>
          </w:p>
          <w:p>
            <w:pPr>
              <w:pStyle w:val="1071"/>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bidi="ar"/>
              </w:rPr>
              <w:t xml:space="preserve">针对本项目的投标产品配置选型一般、且与项目需求的吻合度一般，得</w:t>
            </w:r>
            <w:r>
              <w:rPr>
                <w:rFonts w:hint="eastAsia" w:ascii="宋体" w:hAnsi="宋体" w:cs="宋体"/>
                <w:color w:val="000000" w:themeColor="text1"/>
                <w:sz w:val="24"/>
                <w:highlight w:val="none"/>
                <w:lang w:val="en-US" w:eastAsia="zh-CN" w:bidi="ar"/>
              </w:rPr>
              <w:t xml:space="preserve">3</w:t>
            </w:r>
            <w:r>
              <w:rPr>
                <w:rFonts w:hint="eastAsia" w:ascii="宋体" w:hAnsi="宋体" w:cs="宋体"/>
                <w:color w:val="000000" w:themeColor="text1"/>
                <w:sz w:val="24"/>
                <w:highlight w:val="none"/>
                <w:lang w:val="zh-CN" w:bidi="ar"/>
              </w:rPr>
              <w:t xml:space="preserve">分；</w:t>
            </w:r>
            <w:r>
              <w:rPr>
                <w:color w:val="000000" w:themeColor="text1"/>
                <w:highlight w:val="none"/>
              </w:rPr>
            </w:r>
            <w:r/>
          </w:p>
          <w:p>
            <w:pPr>
              <w:pStyle w:val="1071"/>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bidi="ar"/>
              </w:rPr>
              <w:t xml:space="preserve">针对本项目的投标产品配置选型差、且与项目需求的吻合度差，得1分；</w:t>
            </w:r>
            <w:r>
              <w:rPr>
                <w:color w:val="000000" w:themeColor="text1"/>
                <w:highlight w:val="none"/>
              </w:rPr>
            </w:r>
            <w:r/>
          </w:p>
          <w:p>
            <w:pPr>
              <w:pStyle w:val="1132"/>
              <w:spacing w:before="0" w:beforeAutospacing="0" w:after="0" w:afterAutospacing="0" w:line="360" w:lineRule="exact"/>
              <w:widowControl w:val="off"/>
              <w:rPr>
                <w:rFonts w:hint="eastAsia" w:ascii="宋体" w:hAnsi="宋体" w:cs="宋体"/>
                <w:color w:val="000000" w:themeColor="text1"/>
                <w:sz w:val="24"/>
                <w:szCs w:val="24"/>
                <w:highlight w:val="none"/>
              </w:rPr>
            </w:pPr>
            <w:r>
              <w:rPr>
                <w:rFonts w:hint="eastAsia"/>
                <w:color w:val="000000" w:themeColor="text1"/>
                <w:highlight w:val="none"/>
                <w:lang w:val="zh-CN" w:bidi="ar"/>
              </w:rPr>
              <w:t xml:space="preserve">其余不得分。</w:t>
            </w:r>
            <w:r>
              <w:rPr>
                <w:color w:val="000000" w:themeColor="text1"/>
                <w:highlight w:val="none"/>
              </w:rPr>
            </w:r>
            <w:r/>
          </w:p>
        </w:tc>
        <w:tc>
          <w:tcPr>
            <w:tcW w:w="1390" w:type="dxa"/>
            <w:vAlign w:val="center"/>
            <w:textDirection w:val="lrTb"/>
            <w:noWrap w:val="false"/>
          </w:tcPr>
          <w:p>
            <w:pPr>
              <w:pStyle w:val="1071"/>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170"/>
        </w:trPr>
        <w:tc>
          <w:tcPr>
            <w:tcW w:w="452" w:type="dxa"/>
            <w:vAlign w:val="center"/>
            <w:textDirection w:val="lrTb"/>
            <w:noWrap w:val="false"/>
          </w:tcPr>
          <w:p>
            <w:pPr>
              <w:pStyle w:val="1071"/>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w:t>
            </w:r>
            <w:r>
              <w:rPr>
                <w:color w:val="000000" w:themeColor="text1"/>
                <w:highlight w:val="none"/>
              </w:rPr>
            </w:r>
            <w:r/>
          </w:p>
        </w:tc>
        <w:tc>
          <w:tcPr>
            <w:tcW w:w="736" w:type="dxa"/>
            <w:vAlign w:val="center"/>
            <w:textDirection w:val="lrTb"/>
            <w:noWrap w:val="false"/>
          </w:tcPr>
          <w:p>
            <w:pPr>
              <w:pStyle w:val="1071"/>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bidi="ar"/>
              </w:rPr>
              <w:t xml:space="preserve">客</w:t>
            </w:r>
            <w:r>
              <w:rPr>
                <w:rFonts w:hint="eastAsia" w:ascii="宋体" w:hAnsi="宋体" w:cs="宋体"/>
                <w:color w:val="000000" w:themeColor="text1"/>
                <w:sz w:val="24"/>
                <w:highlight w:val="none"/>
                <w:lang w:bidi="ar"/>
              </w:rPr>
              <w:t xml:space="preserve">观分</w:t>
            </w:r>
            <w:r>
              <w:rPr>
                <w:color w:val="000000" w:themeColor="text1"/>
                <w:highlight w:val="none"/>
              </w:rPr>
            </w:r>
            <w:r/>
          </w:p>
        </w:tc>
        <w:tc>
          <w:tcPr>
            <w:tcW w:w="475" w:type="dxa"/>
            <w:vAlign w:val="center"/>
            <w:textDirection w:val="lrTb"/>
            <w:noWrap w:val="false"/>
          </w:tcPr>
          <w:p>
            <w:pPr>
              <w:pStyle w:val="1071"/>
              <w:ind w:firstLine="28"/>
              <w:jc w:val="center"/>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bidi="ar"/>
              </w:rPr>
              <w:t xml:space="preserve">40</w:t>
            </w:r>
            <w:r>
              <w:rPr>
                <w:color w:val="000000" w:themeColor="text1"/>
                <w:highlight w:val="none"/>
              </w:rPr>
            </w:r>
            <w:r/>
          </w:p>
        </w:tc>
        <w:tc>
          <w:tcPr>
            <w:tcW w:w="1944" w:type="dxa"/>
            <w:vAlign w:val="center"/>
            <w:textDirection w:val="lrTb"/>
            <w:noWrap w:val="false"/>
          </w:tcPr>
          <w:p>
            <w:pPr>
              <w:pStyle w:val="1071"/>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90" w:type="dxa"/>
            <w:vAlign w:val="center"/>
            <w:textDirection w:val="lrTb"/>
            <w:noWrap w:val="false"/>
          </w:tcPr>
          <w:p>
            <w:pPr>
              <w:pStyle w:val="1071"/>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170"/>
        </w:trPr>
        <w:tc>
          <w:tcPr>
            <w:tcW w:w="452"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3.1</w:t>
            </w:r>
            <w:r>
              <w:rPr>
                <w:color w:val="000000" w:themeColor="text1"/>
                <w:highlight w:val="none"/>
              </w:rPr>
            </w:r>
            <w:r/>
          </w:p>
        </w:tc>
        <w:tc>
          <w:tcPr>
            <w:tcW w:w="736" w:type="dxa"/>
            <w:vAlign w:val="center"/>
            <w:textDirection w:val="lrTb"/>
            <w:noWrap w:val="false"/>
          </w:tcPr>
          <w:p>
            <w:pPr>
              <w:pStyle w:val="1071"/>
              <w:ind w:firstLine="28"/>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技术部分</w:t>
            </w:r>
            <w:r>
              <w:rPr>
                <w:color w:val="000000" w:themeColor="text1"/>
                <w:highlight w:val="none"/>
              </w:rPr>
            </w:r>
            <w:r/>
          </w:p>
        </w:tc>
        <w:tc>
          <w:tcPr>
            <w:tcW w:w="475" w:type="dxa"/>
            <w:vAlign w:val="center"/>
            <w:textDirection w:val="lrTb"/>
            <w:noWrap w:val="false"/>
          </w:tcPr>
          <w:p>
            <w:pPr>
              <w:pStyle w:val="1071"/>
              <w:ind w:firstLine="28"/>
              <w:jc w:val="center"/>
              <w:rPr>
                <w:rFonts w:ascii="宋体" w:hAnsi="宋体" w:eastAsia="宋体" w:cs="宋体"/>
                <w:color w:val="000000" w:themeColor="text1"/>
                <w:sz w:val="24"/>
                <w:szCs w:val="24"/>
                <w:highlight w:val="none"/>
              </w:rPr>
            </w:pPr>
            <w:r>
              <w:rPr>
                <w:rFonts w:hint="eastAsia" w:ascii="宋体" w:hAnsi="宋体" w:cs="宋体"/>
                <w:color w:val="000000" w:themeColor="text1"/>
                <w:sz w:val="24"/>
                <w:highlight w:val="none"/>
                <w:lang w:val="en-US" w:eastAsia="zh-CN" w:bidi="ar"/>
              </w:rPr>
              <w:t xml:space="preserve">35</w:t>
            </w:r>
            <w:r>
              <w:rPr>
                <w:color w:val="000000" w:themeColor="text1"/>
                <w:highlight w:val="none"/>
              </w:rPr>
            </w:r>
            <w:r/>
          </w:p>
        </w:tc>
        <w:tc>
          <w:tcPr>
            <w:tcW w:w="1944" w:type="dxa"/>
            <w:vAlign w:val="center"/>
            <w:textDirection w:val="lrTb"/>
            <w:noWrap w:val="false"/>
          </w:tcPr>
          <w:p>
            <w:pPr>
              <w:pStyle w:val="1071"/>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themeColor="text1"/>
                <w:sz w:val="24"/>
                <w:highlight w:val="none"/>
                <w:lang w:val="en-US" w:eastAsia="zh-CN" w:bidi="ar"/>
              </w:rPr>
              <w:t xml:space="preserve">35</w:t>
            </w:r>
            <w:r>
              <w:rPr>
                <w:rFonts w:hint="eastAsia" w:ascii="宋体" w:hAnsi="宋体" w:cs="宋体"/>
                <w:color w:val="000000" w:themeColor="text1"/>
                <w:sz w:val="24"/>
                <w:highlight w:val="none"/>
                <w:lang w:bidi="ar"/>
              </w:rPr>
              <w:t xml:space="preserve">分；</w:t>
            </w:r>
            <w:r>
              <w:rPr>
                <w:rFonts w:hint="eastAsia" w:ascii="宋体" w:hAnsi="宋体" w:cs="宋体"/>
                <w:color w:val="000000" w:themeColor="text1"/>
                <w:sz w:val="24"/>
                <w:highlight w:val="none"/>
                <w:lang w:bidi="ar"/>
              </w:rPr>
              <w:t xml:space="preserve">采购技术要求中带“★”参数</w:t>
            </w:r>
            <w:r>
              <w:rPr>
                <w:rFonts w:hint="eastAsia" w:ascii="宋体" w:hAnsi="宋体" w:cs="宋体"/>
                <w:color w:val="000000" w:themeColor="text1"/>
                <w:sz w:val="24"/>
                <w:highlight w:val="none"/>
                <w:lang w:val="en-US" w:eastAsia="zh-CN" w:bidi="ar"/>
              </w:rPr>
              <w:t xml:space="preserve">为实质性响应参数，如不满足作废标处理；</w:t>
            </w:r>
            <w:r>
              <w:rPr>
                <w:rFonts w:hint="eastAsia" w:ascii="宋体" w:hAnsi="宋体" w:cs="宋体"/>
                <w:color w:val="000000" w:themeColor="text1"/>
                <w:sz w:val="24"/>
                <w:highlight w:val="none"/>
                <w:lang w:bidi="ar"/>
              </w:rPr>
              <w:t xml:space="preserve">采购技术要求中带“▲”参数为重要参数，每有一项负偏离的，扣</w:t>
            </w:r>
            <w:r>
              <w:rPr>
                <w:rFonts w:hint="eastAsia" w:ascii="宋体" w:hAnsi="宋体" w:cs="宋体"/>
                <w:color w:val="000000" w:themeColor="text1"/>
                <w:sz w:val="24"/>
                <w:highlight w:val="none"/>
                <w:lang w:val="en-US" w:eastAsia="zh-CN" w:bidi="ar"/>
              </w:rPr>
              <w:t xml:space="preserve">4</w:t>
            </w:r>
            <w:r>
              <w:rPr>
                <w:rFonts w:hint="eastAsia" w:ascii="宋体" w:hAnsi="宋体" w:cs="宋体"/>
                <w:color w:val="000000" w:themeColor="text1"/>
                <w:sz w:val="24"/>
                <w:highlight w:val="none"/>
                <w:lang w:bidi="ar"/>
              </w:rPr>
              <w:t xml:space="preserve">分；其他参数为一般参数，每有一项负偏离的，扣</w:t>
            </w:r>
            <w:r>
              <w:rPr>
                <w:rFonts w:hint="eastAsia" w:ascii="宋体" w:hAnsi="宋体" w:cs="宋体"/>
                <w:color w:val="000000" w:themeColor="text1"/>
                <w:sz w:val="24"/>
                <w:highlight w:val="none"/>
                <w:lang w:val="en-US" w:eastAsia="zh-CN" w:bidi="ar"/>
              </w:rPr>
              <w:t xml:space="preserve">3</w:t>
            </w:r>
            <w:r>
              <w:rPr>
                <w:rFonts w:hint="eastAsia" w:ascii="宋体" w:hAnsi="宋体" w:cs="宋体"/>
                <w:color w:val="000000" w:themeColor="text1"/>
                <w:sz w:val="24"/>
                <w:highlight w:val="none"/>
                <w:lang w:bidi="ar"/>
              </w:rPr>
              <w:t xml:space="preserve">分；扣完为止。</w:t>
            </w:r>
            <w:r>
              <w:rPr>
                <w:color w:val="000000" w:themeColor="text1"/>
                <w:highlight w:val="none"/>
              </w:rPr>
            </w:r>
            <w:r/>
          </w:p>
        </w:tc>
        <w:tc>
          <w:tcPr>
            <w:tcW w:w="1390" w:type="dxa"/>
            <w:vAlign w:val="center"/>
            <w:textDirection w:val="lrTb"/>
            <w:noWrap w:val="false"/>
          </w:tcPr>
          <w:p>
            <w:pPr>
              <w:pStyle w:val="1071"/>
              <w:spacing w:line="360" w:lineRule="auto"/>
              <w:widowControl/>
              <w:tabs>
                <w:tab w:val="left" w:pos="1200"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备注1：提供技术参数的证明材料包括但不限于（投标产品注册证及附件、技术白皮书、产品彩页、产品说明书、认证证书、检测/检验报告</w:t>
            </w:r>
            <w:r>
              <w:rPr>
                <w:rFonts w:hint="eastAsia" w:ascii="宋体" w:hAnsi="宋体" w:cs="宋体"/>
                <w:b/>
                <w:color w:val="000000" w:themeColor="text1"/>
                <w:sz w:val="24"/>
                <w:highlight w:val="none"/>
                <w:lang w:eastAsia="zh-CN" w:bidi="ar"/>
              </w:rPr>
              <w:t xml:space="preserve">、</w:t>
            </w:r>
            <w:r>
              <w:rPr>
                <w:rFonts w:hint="eastAsia" w:ascii="宋体" w:hAnsi="宋体" w:cs="宋体"/>
                <w:b/>
                <w:color w:val="000000" w:themeColor="text1"/>
                <w:sz w:val="24"/>
                <w:highlight w:val="none"/>
                <w:lang w:bidi="ar"/>
              </w:rPr>
              <w:t xml:space="preserve">功能截图等技术支持性文件资料</w:t>
            </w:r>
            <w:r>
              <w:rPr>
                <w:rFonts w:hint="eastAsia" w:ascii="宋体" w:hAnsi="宋体" w:cs="宋体"/>
                <w:b/>
                <w:color w:val="000000" w:themeColor="text1"/>
                <w:sz w:val="24"/>
                <w:highlight w:val="none"/>
                <w:lang w:eastAsia="zh-CN" w:bidi="ar"/>
              </w:rPr>
              <w:t xml:space="preserve">(如</w:t>
            </w:r>
            <w:r>
              <w:rPr>
                <w:rFonts w:hint="eastAsia" w:ascii="宋体" w:hAnsi="宋体" w:cs="宋体"/>
                <w:b/>
                <w:color w:val="000000" w:themeColor="text1"/>
                <w:sz w:val="24"/>
                <w:highlight w:val="none"/>
                <w:lang w:bidi="ar"/>
              </w:rPr>
              <w:t xml:space="preserve">技术支持性文件资料</w:t>
            </w:r>
            <w:r>
              <w:rPr>
                <w:rFonts w:hint="eastAsia" w:ascii="宋体" w:hAnsi="宋体" w:cs="宋体"/>
                <w:b/>
                <w:color w:val="000000" w:themeColor="text1"/>
                <w:sz w:val="24"/>
                <w:highlight w:val="none"/>
                <w:lang w:val="en-US" w:eastAsia="zh-CN" w:bidi="ar"/>
              </w:rPr>
              <w:t xml:space="preserve">非中文版本的</w:t>
            </w:r>
            <w:r>
              <w:rPr>
                <w:rFonts w:hint="eastAsia" w:ascii="宋体" w:hAnsi="宋体" w:cs="宋体"/>
                <w:b/>
                <w:color w:val="000000" w:themeColor="text1"/>
                <w:sz w:val="24"/>
                <w:highlight w:val="none"/>
                <w:lang w:eastAsia="zh-CN" w:bidi="ar"/>
              </w:rPr>
              <w:t xml:space="preserve">，请同时提供中文</w:t>
            </w:r>
            <w:r>
              <w:rPr>
                <w:rFonts w:hint="eastAsia" w:ascii="宋体" w:hAnsi="宋体" w:cs="宋体"/>
                <w:b/>
                <w:color w:val="000000" w:themeColor="text1"/>
                <w:sz w:val="24"/>
                <w:highlight w:val="none"/>
                <w:lang w:val="en-US" w:eastAsia="zh-CN" w:bidi="ar"/>
              </w:rPr>
              <w:t xml:space="preserve">翻译</w:t>
            </w:r>
            <w:r>
              <w:rPr>
                <w:rFonts w:hint="eastAsia" w:ascii="宋体" w:hAnsi="宋体" w:cs="宋体"/>
                <w:b/>
                <w:color w:val="000000" w:themeColor="text1"/>
                <w:sz w:val="24"/>
                <w:highlight w:val="none"/>
                <w:lang w:eastAsia="zh-CN" w:bidi="ar"/>
              </w:rPr>
              <w:t xml:space="preserve">版)</w:t>
            </w:r>
            <w:r>
              <w:rPr>
                <w:rFonts w:hint="eastAsia" w:ascii="宋体" w:hAnsi="宋体" w:cs="宋体"/>
                <w:b/>
                <w:color w:val="000000" w:themeColor="text1"/>
                <w:sz w:val="24"/>
                <w:highlight w:val="none"/>
                <w:lang w:bidi="ar"/>
              </w:rPr>
              <w:t xml:space="preserve">，未提供或提供的证明材料不符合要求视为负偏离。 </w:t>
            </w:r>
            <w:r>
              <w:rPr>
                <w:color w:val="000000" w:themeColor="text1"/>
                <w:highlight w:val="none"/>
              </w:rPr>
            </w:r>
            <w:r/>
          </w:p>
          <w:p>
            <w:pPr>
              <w:pStyle w:val="1071"/>
              <w:spacing w:line="360" w:lineRule="auto"/>
              <w:widowControl/>
              <w:tabs>
                <w:tab w:val="left" w:pos="1200" w:leader="none"/>
              </w:tabs>
              <w:rPr>
                <w:rFonts w:hint="eastAsia" w:ascii="宋体" w:hAnsi="宋体" w:cs="宋体"/>
                <w:color w:val="000000" w:themeColor="text1"/>
                <w:sz w:val="24"/>
                <w:szCs w:val="24"/>
                <w:highlight w:val="none"/>
              </w:rPr>
            </w:pPr>
            <w:r>
              <w:rPr>
                <w:rFonts w:hint="eastAsia" w:ascii="宋体" w:hAnsi="宋体" w:cs="宋体"/>
                <w:b/>
                <w:color w:val="000000" w:themeColor="text1"/>
                <w:sz w:val="24"/>
                <w:highlight w:val="none"/>
                <w:lang w:bidi="ar"/>
              </w:rPr>
              <w:t xml:space="preserve">备注2：完全复制招标文件技术参数要求的，评标小组有权视为所有技术参数负偏离，文字描述、国标、定制尺寸的技术指标除外。</w:t>
            </w:r>
            <w:r>
              <w:rPr>
                <w:color w:val="000000" w:themeColor="text1"/>
                <w:highlight w:val="none"/>
              </w:rPr>
            </w:r>
            <w:r/>
          </w:p>
        </w:tc>
      </w:tr>
      <w:tr>
        <w:trPr>
          <w:trHeight w:val="170"/>
        </w:trPr>
        <w:tc>
          <w:tcPr>
            <w:tcW w:w="452"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3.2</w:t>
            </w:r>
            <w:r>
              <w:rPr>
                <w:color w:val="000000" w:themeColor="text1"/>
                <w:highlight w:val="none"/>
              </w:rPr>
            </w:r>
            <w:r/>
          </w:p>
        </w:tc>
        <w:tc>
          <w:tcPr>
            <w:tcW w:w="736" w:type="dxa"/>
            <w:vAlign w:val="center"/>
            <w:textDirection w:val="lrTb"/>
            <w:noWrap w:val="false"/>
          </w:tcPr>
          <w:p>
            <w:pPr>
              <w:pStyle w:val="1071"/>
              <w:ind w:firstLine="28"/>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业绩</w:t>
            </w:r>
            <w:r>
              <w:rPr>
                <w:color w:val="000000" w:themeColor="text1"/>
                <w:highlight w:val="none"/>
              </w:rPr>
            </w:r>
            <w:r/>
          </w:p>
        </w:tc>
        <w:tc>
          <w:tcPr>
            <w:tcW w:w="475" w:type="dxa"/>
            <w:vAlign w:val="center"/>
            <w:textDirection w:val="lrTb"/>
            <w:noWrap w:val="false"/>
          </w:tcPr>
          <w:p>
            <w:pPr>
              <w:pStyle w:val="1071"/>
              <w:ind w:firstLine="28"/>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highlight w:val="none"/>
                <w:lang w:val="en-US" w:eastAsia="zh-CN" w:bidi="ar"/>
              </w:rPr>
              <w:t xml:space="preserve">2</w:t>
            </w:r>
            <w:r>
              <w:rPr>
                <w:color w:val="000000" w:themeColor="text1"/>
                <w:highlight w:val="none"/>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ascii="宋体" w:hAnsi="宋体" w:cs="宋体"/>
                <w:b/>
                <w:color w:val="000000" w:themeColor="text1"/>
                <w:sz w:val="24"/>
                <w:szCs w:val="24"/>
                <w:highlight w:val="none"/>
              </w:rPr>
            </w:pPr>
            <w:r>
              <w:rPr>
                <w:color w:val="000000" w:themeColor="text1"/>
                <w:highlight w:val="none"/>
              </w:rPr>
            </w:r>
            <w:bookmarkStart w:id="814" w:name="OLE_LINK22"/>
            <w:r>
              <w:rPr>
                <w:rFonts w:hint="eastAsia"/>
                <w:color w:val="000000" w:themeColor="text1"/>
                <w:highlight w:val="none"/>
                <w:lang w:bidi="ar"/>
              </w:rPr>
              <w:t xml:space="preserve">提供</w:t>
            </w:r>
            <w:r>
              <w:rPr>
                <w:rFonts w:hint="eastAsia"/>
                <w:b/>
                <w:bCs/>
                <w:color w:val="000000" w:themeColor="text1"/>
                <w:highlight w:val="none"/>
                <w:lang w:val="en-US" w:eastAsia="zh-CN" w:bidi="ar"/>
              </w:rPr>
              <w:t xml:space="preserve">投标人</w:t>
            </w:r>
            <w:r>
              <w:rPr>
                <w:rFonts w:hint="eastAsia"/>
                <w:b/>
                <w:bCs/>
                <w:color w:val="000000" w:themeColor="text1"/>
                <w:highlight w:val="none"/>
                <w:lang w:val="zh-CN" w:eastAsia="zh-CN" w:bidi="ar"/>
              </w:rPr>
              <w:t xml:space="preserve">或者制造商(含制造商其他代理商)</w:t>
            </w:r>
            <w:r>
              <w:rPr>
                <w:rFonts w:hint="eastAsia"/>
                <w:color w:val="000000" w:themeColor="text1"/>
                <w:highlight w:val="none"/>
                <w:lang w:bidi="ar"/>
              </w:rPr>
              <w:t xml:space="preserve">自2022年1月1日以来在国内的销售合同</w:t>
            </w:r>
            <w:r>
              <w:rPr>
                <w:rFonts w:hint="eastAsia"/>
                <w:b/>
                <w:color w:val="000000" w:themeColor="text1"/>
                <w:highlight w:val="none"/>
                <w:lang w:bidi="ar"/>
              </w:rPr>
              <w:t xml:space="preserve">（合同内产品必须与投标产品为同品牌同型号）</w:t>
            </w:r>
            <w:r>
              <w:rPr>
                <w:rFonts w:hint="eastAsia"/>
                <w:color w:val="000000" w:themeColor="text1"/>
                <w:highlight w:val="none"/>
                <w:lang w:bidi="ar"/>
              </w:rPr>
              <w:t xml:space="preserve">，每提供一份有效合同得</w:t>
            </w:r>
            <w:r>
              <w:rPr>
                <w:rFonts w:hint="eastAsia"/>
                <w:color w:val="000000" w:themeColor="text1"/>
                <w:highlight w:val="none"/>
                <w:lang w:val="en-US" w:eastAsia="zh-CN" w:bidi="ar"/>
              </w:rPr>
              <w:t xml:space="preserve">1</w:t>
            </w:r>
            <w:r>
              <w:rPr>
                <w:rFonts w:hint="eastAsia"/>
                <w:color w:val="000000" w:themeColor="text1"/>
                <w:highlight w:val="none"/>
                <w:lang w:bidi="ar"/>
              </w:rPr>
              <w:t xml:space="preserve">分，最多得</w:t>
            </w:r>
            <w:r>
              <w:rPr>
                <w:rFonts w:hint="eastAsia"/>
                <w:color w:val="000000" w:themeColor="text1"/>
                <w:highlight w:val="none"/>
                <w:lang w:val="en-US" w:eastAsia="zh-CN" w:bidi="ar"/>
              </w:rPr>
              <w:t xml:space="preserve">2</w:t>
            </w:r>
            <w:r>
              <w:rPr>
                <w:rFonts w:hint="eastAsia"/>
                <w:color w:val="000000" w:themeColor="text1"/>
                <w:highlight w:val="none"/>
                <w:lang w:bidi="ar"/>
              </w:rPr>
              <w:t xml:space="preserve">分。</w:t>
            </w:r>
            <w:bookmarkEnd w:id="814"/>
            <w:r>
              <w:rPr>
                <w:color w:val="000000" w:themeColor="text1"/>
                <w:highlight w:val="none"/>
              </w:rPr>
            </w:r>
            <w:r/>
          </w:p>
        </w:tc>
        <w:tc>
          <w:tcPr>
            <w:tcW w:w="1390" w:type="dxa"/>
            <w:vAlign w:val="center"/>
            <w:textDirection w:val="lrTb"/>
            <w:noWrap w:val="false"/>
          </w:tcPr>
          <w:p>
            <w:pPr>
              <w:pStyle w:val="1071"/>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1、提供合同复印件</w:t>
            </w:r>
            <w:r>
              <w:rPr>
                <w:color w:val="000000" w:themeColor="text1"/>
                <w:highlight w:val="none"/>
              </w:rPr>
            </w:r>
            <w:r/>
          </w:p>
          <w:p>
            <w:pPr>
              <w:pStyle w:val="1071"/>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2、时间以合同签订时间为准</w:t>
            </w:r>
            <w:r>
              <w:rPr>
                <w:color w:val="000000" w:themeColor="text1"/>
                <w:highlight w:val="none"/>
              </w:rPr>
            </w:r>
            <w:r/>
          </w:p>
          <w:p>
            <w:pPr>
              <w:pStyle w:val="1071"/>
              <w:spacing w:line="360" w:lineRule="auto"/>
              <w:widowControl/>
              <w:tabs>
                <w:tab w:val="left" w:pos="12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3、合同甲方应为最终实际使用合同标的的一方。</w:t>
            </w:r>
            <w:r>
              <w:rPr>
                <w:color w:val="000000" w:themeColor="text1"/>
                <w:highlight w:val="none"/>
              </w:rPr>
            </w:r>
            <w:r/>
          </w:p>
        </w:tc>
      </w:tr>
      <w:tr>
        <w:trPr>
          <w:trHeight w:val="170"/>
        </w:trPr>
        <w:tc>
          <w:tcPr>
            <w:tcW w:w="452"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3.3</w:t>
            </w:r>
            <w:r>
              <w:rPr>
                <w:color w:val="000000" w:themeColor="text1"/>
                <w:highlight w:val="none"/>
              </w:rPr>
            </w:r>
            <w:r/>
          </w:p>
        </w:tc>
        <w:tc>
          <w:tcPr>
            <w:tcW w:w="736" w:type="dxa"/>
            <w:vAlign w:val="center"/>
            <w:textDirection w:val="lrTb"/>
            <w:noWrap w:val="false"/>
          </w:tcPr>
          <w:p>
            <w:pPr>
              <w:pStyle w:val="1071"/>
              <w:ind w:firstLine="28"/>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质保期</w:t>
            </w:r>
            <w:r>
              <w:rPr>
                <w:color w:val="000000" w:themeColor="text1"/>
                <w:highlight w:val="none"/>
              </w:rPr>
            </w:r>
            <w:r/>
          </w:p>
        </w:tc>
        <w:tc>
          <w:tcPr>
            <w:tcW w:w="475" w:type="dxa"/>
            <w:vAlign w:val="center"/>
            <w:textDirection w:val="lrTb"/>
            <w:noWrap w:val="false"/>
          </w:tcPr>
          <w:p>
            <w:pPr>
              <w:pStyle w:val="1071"/>
              <w:ind w:firstLine="28"/>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2</w:t>
            </w:r>
            <w:r>
              <w:rPr>
                <w:color w:val="000000" w:themeColor="text1"/>
                <w:highlight w:val="none"/>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ascii="宋体" w:hAnsi="宋体" w:cs="宋体"/>
                <w:color w:val="000000" w:themeColor="text1"/>
                <w:sz w:val="24"/>
                <w:szCs w:val="24"/>
                <w:highlight w:val="none"/>
              </w:rPr>
            </w:pPr>
            <w:r>
              <w:rPr>
                <w:rFonts w:hint="eastAsia"/>
                <w:color w:val="000000" w:themeColor="text1"/>
                <w:highlight w:val="none"/>
                <w:lang w:bidi="ar"/>
              </w:rPr>
              <w:t xml:space="preserve">投标产品的免费</w:t>
            </w:r>
            <w:r>
              <w:rPr>
                <w:rFonts w:hint="eastAsia"/>
                <w:color w:val="000000" w:themeColor="text1"/>
                <w:highlight w:val="none"/>
                <w:lang w:bidi="ar"/>
              </w:rPr>
              <w:t xml:space="preserve">质保期</w:t>
            </w:r>
            <w:r>
              <w:rPr>
                <w:rFonts w:hint="eastAsia"/>
                <w:color w:val="000000" w:themeColor="text1"/>
                <w:highlight w:val="none"/>
                <w:lang w:bidi="ar"/>
              </w:rPr>
              <w:t xml:space="preserve">满足招标文件要求的基础上，免费</w:t>
            </w:r>
            <w:r>
              <w:rPr>
                <w:rFonts w:hint="eastAsia"/>
                <w:color w:val="000000" w:themeColor="text1"/>
                <w:highlight w:val="none"/>
                <w:lang w:bidi="ar"/>
              </w:rPr>
              <w:t xml:space="preserve">质保期</w:t>
            </w:r>
            <w:r>
              <w:rPr>
                <w:rFonts w:hint="eastAsia"/>
                <w:color w:val="000000" w:themeColor="text1"/>
                <w:highlight w:val="none"/>
                <w:lang w:bidi="ar"/>
              </w:rPr>
              <w:t xml:space="preserve">延长1年得</w:t>
            </w:r>
            <w:r>
              <w:rPr>
                <w:rFonts w:hint="eastAsia"/>
                <w:color w:val="000000" w:themeColor="text1"/>
                <w:highlight w:val="none"/>
                <w:lang w:val="en-US" w:eastAsia="zh-CN" w:bidi="ar"/>
              </w:rPr>
              <w:t xml:space="preserve">2</w:t>
            </w:r>
            <w:r>
              <w:rPr>
                <w:rFonts w:hint="eastAsia"/>
                <w:color w:val="000000" w:themeColor="text1"/>
                <w:highlight w:val="none"/>
                <w:lang w:bidi="ar"/>
              </w:rPr>
              <w:t xml:space="preserve">分,最多得2分。</w:t>
            </w:r>
            <w:r>
              <w:rPr>
                <w:color w:val="000000" w:themeColor="text1"/>
                <w:highlight w:val="none"/>
              </w:rPr>
            </w:r>
            <w:r/>
          </w:p>
        </w:tc>
        <w:tc>
          <w:tcPr>
            <w:tcW w:w="1390" w:type="dxa"/>
            <w:vAlign w:val="center"/>
            <w:textDirection w:val="lrTb"/>
            <w:noWrap w:val="false"/>
          </w:tcPr>
          <w:p>
            <w:pPr>
              <w:pStyle w:val="1071"/>
              <w:spacing w:line="360" w:lineRule="auto"/>
              <w:widowControl/>
              <w:tabs>
                <w:tab w:val="left" w:pos="12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提供服务承诺书</w:t>
            </w:r>
            <w:r>
              <w:rPr>
                <w:color w:val="000000" w:themeColor="text1"/>
                <w:highlight w:val="none"/>
              </w:rPr>
            </w:r>
            <w:r/>
          </w:p>
        </w:tc>
      </w:tr>
      <w:tr>
        <w:trPr>
          <w:trHeight w:val="170"/>
        </w:trPr>
        <w:tc>
          <w:tcPr>
            <w:tcW w:w="452" w:type="dxa"/>
            <w:vAlign w:val="center"/>
            <w:textDirection w:val="lrTb"/>
            <w:noWrap w:val="false"/>
          </w:tcPr>
          <w:p>
            <w:pPr>
              <w:pStyle w:val="1071"/>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3.4</w:t>
            </w:r>
            <w:r>
              <w:rPr>
                <w:color w:val="000000" w:themeColor="text1"/>
                <w:highlight w:val="none"/>
              </w:rPr>
            </w:r>
            <w:r/>
          </w:p>
        </w:tc>
        <w:tc>
          <w:tcPr>
            <w:tcW w:w="736" w:type="dxa"/>
            <w:vAlign w:val="center"/>
            <w:textDirection w:val="lrTb"/>
            <w:noWrap w:val="false"/>
          </w:tcPr>
          <w:p>
            <w:pPr>
              <w:pStyle w:val="1071"/>
              <w:ind w:firstLine="28"/>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政府采购政策功能性得分</w:t>
            </w:r>
            <w:r>
              <w:rPr>
                <w:color w:val="000000" w:themeColor="text1"/>
                <w:highlight w:val="none"/>
              </w:rPr>
            </w:r>
            <w:r/>
          </w:p>
        </w:tc>
        <w:tc>
          <w:tcPr>
            <w:tcW w:w="475" w:type="dxa"/>
            <w:vAlign w:val="center"/>
            <w:textDirection w:val="lrTb"/>
            <w:noWrap w:val="false"/>
          </w:tcPr>
          <w:p>
            <w:pPr>
              <w:pStyle w:val="1071"/>
              <w:ind w:firstLine="28"/>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bidi="ar"/>
              </w:rPr>
              <w:t xml:space="preserve">1</w:t>
            </w:r>
            <w:r>
              <w:rPr>
                <w:color w:val="000000" w:themeColor="text1"/>
                <w:highlight w:val="none"/>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ascii="宋体" w:hAnsi="宋体" w:cs="宋体"/>
                <w:color w:val="000000" w:themeColor="text1"/>
                <w:sz w:val="24"/>
                <w:szCs w:val="24"/>
                <w:highlight w:val="none"/>
              </w:rPr>
            </w:pPr>
            <w:r>
              <w:rPr>
                <w:rFonts w:hint="eastAsia"/>
                <w:color w:val="000000" w:themeColor="text1"/>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color w:val="000000" w:themeColor="text1"/>
                <w:highlight w:val="none"/>
              </w:rPr>
            </w:r>
            <w:r/>
          </w:p>
        </w:tc>
        <w:tc>
          <w:tcPr>
            <w:tcW w:w="1390" w:type="dxa"/>
            <w:vAlign w:val="center"/>
            <w:textDirection w:val="lrTb"/>
            <w:noWrap w:val="false"/>
          </w:tcPr>
          <w:p>
            <w:pPr>
              <w:pStyle w:val="1071"/>
              <w:spacing w:line="360" w:lineRule="auto"/>
              <w:widowControl/>
              <w:tabs>
                <w:tab w:val="left" w:pos="12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r>
            <w:r>
              <w:rPr>
                <w:color w:val="000000" w:themeColor="text1"/>
                <w:highlight w:val="none"/>
              </w:rPr>
            </w:r>
            <w:r/>
          </w:p>
        </w:tc>
      </w:tr>
      <w:tr>
        <w:trPr>
          <w:trHeight w:val="170"/>
        </w:trPr>
        <w:tc>
          <w:tcPr>
            <w:gridSpan w:val="2"/>
            <w:tcW w:w="2209" w:type="dxa"/>
            <w:vAlign w:val="center"/>
            <w:textDirection w:val="lrTb"/>
            <w:noWrap w:val="false"/>
          </w:tcPr>
          <w:p>
            <w:pPr>
              <w:pStyle w:val="1071"/>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合计</w:t>
            </w:r>
            <w:r>
              <w:rPr>
                <w:color w:val="000000" w:themeColor="text1"/>
                <w:highlight w:val="none"/>
              </w:rPr>
            </w:r>
            <w:r/>
          </w:p>
        </w:tc>
        <w:tc>
          <w:tcPr>
            <w:tcW w:w="475" w:type="dxa"/>
            <w:vAlign w:val="center"/>
            <w:textDirection w:val="lrTb"/>
            <w:noWrap w:val="false"/>
          </w:tcPr>
          <w:p>
            <w:pPr>
              <w:pStyle w:val="1071"/>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100</w:t>
            </w:r>
            <w:r>
              <w:rPr>
                <w:color w:val="000000" w:themeColor="text1"/>
                <w:highlight w:val="none"/>
              </w:rPr>
            </w:r>
            <w:r/>
          </w:p>
        </w:tc>
        <w:tc>
          <w:tcPr>
            <w:gridSpan w:val="2"/>
            <w:tcW w:w="6196" w:type="dxa"/>
            <w:vAlign w:val="center"/>
            <w:textDirection w:val="lrTb"/>
            <w:noWrap w:val="false"/>
          </w:tcPr>
          <w:p>
            <w:pPr>
              <w:pStyle w:val="107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pStyle w:val="1071"/>
        <w:ind w:left="1080"/>
        <w:spacing w:line="360" w:lineRule="auto"/>
        <w:tabs>
          <w:tab w:val="left" w:pos="360" w:leader="none"/>
          <w:tab w:val="left" w:pos="10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1"/>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r/>
    </w:p>
    <w:p>
      <w:pPr>
        <w:pStyle w:val="1071"/>
        <w:jc w:val="center"/>
        <w:spacing w:line="360" w:lineRule="auto"/>
        <w:rPr>
          <w:rFonts w:hint="eastAsia" w:ascii="宋体" w:hAnsi="宋体"/>
          <w:b/>
          <w:color w:val="000000" w:themeColor="text1"/>
          <w:sz w:val="36"/>
          <w:szCs w:val="36"/>
          <w:highlight w:val="none"/>
        </w:rPr>
        <w:outlineLvl w:val="0"/>
      </w:pPr>
      <w:r>
        <w:rPr>
          <w:rFonts w:ascii="宋体" w:hAnsi="宋体"/>
          <w:b/>
          <w:color w:val="000000" w:themeColor="text1"/>
          <w:sz w:val="36"/>
          <w:szCs w:val="36"/>
          <w:highlight w:val="none"/>
        </w:rPr>
        <w:br w:type="page" w:clear="all"/>
      </w:r>
      <w:bookmarkStart w:id="815" w:name="_Toc99301424"/>
      <w:r>
        <w:rPr>
          <w:rFonts w:ascii="宋体" w:hAnsi="宋体"/>
          <w:b/>
          <w:color w:val="000000" w:themeColor="text1"/>
          <w:sz w:val="36"/>
          <w:szCs w:val="36"/>
          <w:highlight w:val="none"/>
        </w:rPr>
        <w:t xml:space="preserve">第五章   采购需求</w:t>
      </w:r>
      <w:bookmarkEnd w:id="815"/>
      <w:r>
        <w:rPr>
          <w:color w:val="000000" w:themeColor="text1"/>
          <w:highlight w:val="none"/>
        </w:rPr>
      </w:r>
      <w:r/>
    </w:p>
    <w:p>
      <w:pPr>
        <w:pStyle w:val="1071"/>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一、项目概况</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本项目为常州市新北区公共卫生康复中心及突发公共卫生事件应急隔离场所建设所需</w:t>
      </w:r>
      <w:r>
        <w:rPr>
          <w:rFonts w:hint="eastAsia" w:ascii="宋体" w:hAnsi="宋体" w:cs="宋体"/>
          <w:color w:val="000000" w:themeColor="text1"/>
          <w:sz w:val="24"/>
          <w:highlight w:val="none"/>
          <w:lang w:eastAsia="zh-CN" w:bidi="ar"/>
        </w:rPr>
        <w:t xml:space="preserve">多聚激光广角眼底照相机</w:t>
      </w:r>
      <w:r>
        <w:rPr>
          <w:rFonts w:hint="eastAsia" w:ascii="宋体" w:hAnsi="宋体" w:cs="宋体"/>
          <w:color w:val="000000" w:themeColor="text1"/>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color w:val="000000" w:themeColor="text1"/>
          <w:highlight w:val="none"/>
        </w:rPr>
      </w:r>
      <w:r/>
    </w:p>
    <w:p>
      <w:pPr>
        <w:pStyle w:val="1071"/>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二、基本要求</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2.投标人应保证采购人在使用其所供货物时不受第三方提出侵犯其专利权、著作权和工业产权等知识产权的起 诉。一旦出现侵权，一律由投标人承担全部责任。同时，投标人对采购人采购的货物所涉及的技术、产能等信息负有保密义务。</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w:t>
      </w:r>
      <w:r>
        <w:rPr>
          <w:rFonts w:ascii="宋体" w:hAnsi="宋体" w:cs="宋体"/>
          <w:color w:val="000000" w:themeColor="text1"/>
          <w:sz w:val="24"/>
          <w:highlight w:val="none"/>
          <w:lang w:bidi="ar"/>
        </w:rPr>
        <w:t xml:space="preserve">.</w:t>
      </w:r>
      <w:r>
        <w:rPr>
          <w:rFonts w:hint="eastAsia" w:ascii="宋体" w:hAnsi="宋体" w:cs="宋体"/>
          <w:color w:val="000000" w:themeColor="text1"/>
          <w:sz w:val="24"/>
          <w:highlight w:val="none"/>
          <w:lang w:bidi="ar"/>
        </w:rPr>
        <w:t xml:space="preserve">投标人应为该项目充分准备相关服务方案：①项目实施方案，包括但不限于投标人如何在成交后有效地组织技术和人员力量，按时保质地完成供货、安装验收等。②培训方案，包括培训步骤、培训计划、培训记录表等。③售后服务管理体系方案，包括售后服务人员、服务机制、响应时间、故障解决等内容的合理性和可行性。④质保期满后维保收费及内容比较，包括但不限于零配件和维修备品备件的供应保障和维保期满后维保收费及维保方案内容。⑤投标设备整体配置选型情况，包括但不限于产品</w:t>
      </w:r>
      <w:r>
        <w:rPr>
          <w:rFonts w:hint="eastAsia" w:ascii="宋体" w:hAnsi="宋体" w:cs="宋体"/>
          <w:color w:val="000000" w:themeColor="text1"/>
          <w:sz w:val="24"/>
          <w:highlight w:val="none"/>
          <w:lang w:val="zh-CN" w:bidi="ar"/>
        </w:rPr>
        <w:t xml:space="preserve">配置选型、与项目需求的吻合度等。</w:t>
      </w:r>
      <w:r>
        <w:rPr>
          <w:rFonts w:hint="eastAsia" w:ascii="宋体" w:hAnsi="宋体" w:cs="宋体"/>
          <w:color w:val="000000" w:themeColor="text1"/>
          <w:sz w:val="24"/>
          <w:highlight w:val="none"/>
          <w:lang w:val="en-US" w:eastAsia="zh-CN" w:bidi="ar"/>
        </w:rPr>
        <w:t xml:space="preserve">⑥</w:t>
      </w:r>
      <w:r>
        <w:rPr>
          <w:rFonts w:hint="eastAsia" w:ascii="宋体" w:hAnsi="宋体" w:eastAsia="宋体" w:cs="宋体"/>
          <w:color w:val="000000" w:themeColor="text1"/>
          <w:sz w:val="24"/>
          <w:highlight w:val="none"/>
          <w:lang w:bidi="ar"/>
        </w:rPr>
        <w:t xml:space="preserve">产品质量保障方案</w:t>
      </w:r>
      <w:r>
        <w:rPr>
          <w:rFonts w:hint="eastAsia" w:ascii="宋体" w:hAnsi="宋体" w:eastAsia="宋体" w:cs="宋体"/>
          <w:color w:val="000000" w:themeColor="text1"/>
          <w:sz w:val="24"/>
          <w:highlight w:val="none"/>
          <w:lang w:eastAsia="zh-CN" w:bidi="ar"/>
        </w:rPr>
        <w:t xml:space="preserve">，</w:t>
      </w:r>
      <w:r>
        <w:rPr>
          <w:rFonts w:hint="eastAsia" w:ascii="宋体" w:hAnsi="宋体" w:eastAsia="宋体" w:cs="宋体"/>
          <w:color w:val="000000" w:themeColor="text1"/>
          <w:sz w:val="24"/>
          <w:highlight w:val="none"/>
          <w:lang w:val="en-US" w:eastAsia="zh-CN" w:bidi="ar"/>
        </w:rPr>
        <w:t xml:space="preserve">包括</w:t>
      </w:r>
      <w:r>
        <w:rPr>
          <w:rFonts w:hint="eastAsia" w:ascii="宋体" w:hAnsi="宋体" w:eastAsia="宋体" w:cs="宋体"/>
          <w:color w:val="000000" w:themeColor="text1"/>
          <w:sz w:val="24"/>
          <w:highlight w:val="none"/>
          <w:lang w:val="zh-CN" w:bidi="ar"/>
        </w:rPr>
        <w:t xml:space="preserve">货物质量保证</w:t>
      </w:r>
      <w:r>
        <w:rPr>
          <w:rFonts w:hint="eastAsia" w:ascii="宋体" w:hAnsi="宋体" w:eastAsia="宋体" w:cs="宋体"/>
          <w:color w:val="000000" w:themeColor="text1"/>
          <w:sz w:val="24"/>
          <w:highlight w:val="none"/>
          <w:lang w:val="zh-CN" w:eastAsia="zh-CN" w:bidi="ar"/>
        </w:rPr>
        <w:t xml:space="preserve">、</w:t>
      </w:r>
      <w:r>
        <w:rPr>
          <w:rFonts w:hint="eastAsia" w:ascii="宋体" w:hAnsi="宋体" w:eastAsia="宋体" w:cs="宋体"/>
          <w:color w:val="000000" w:themeColor="text1"/>
          <w:sz w:val="24"/>
          <w:highlight w:val="none"/>
          <w:lang w:val="zh-CN" w:bidi="ar"/>
        </w:rPr>
        <w:t xml:space="preserve">货物检验标准、货物来源渠道等</w:t>
      </w:r>
      <w:r>
        <w:rPr>
          <w:rFonts w:hint="eastAsia" w:ascii="宋体" w:hAnsi="宋体" w:eastAsia="宋体" w:cs="宋体"/>
          <w:color w:val="000000" w:themeColor="text1"/>
          <w:sz w:val="24"/>
          <w:highlight w:val="none"/>
          <w:lang w:val="zh-CN" w:eastAsia="zh-CN" w:bidi="ar"/>
        </w:rPr>
        <w:t xml:space="preserve">。</w:t>
      </w:r>
      <w:r>
        <w:rPr>
          <w:color w:val="000000" w:themeColor="text1"/>
          <w:highlight w:val="none"/>
        </w:rPr>
      </w:r>
      <w:r/>
    </w:p>
    <w:p>
      <w:pPr>
        <w:pStyle w:val="1071"/>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三、采购清单</w:t>
      </w:r>
      <w:r>
        <w:rPr>
          <w:color w:val="000000" w:themeColor="text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3"/>
        <w:gridCol w:w="3065"/>
        <w:gridCol w:w="1977"/>
        <w:gridCol w:w="2663"/>
      </w:tblGrid>
      <w:tr>
        <w:trPr>
          <w:trHeight w:val="170"/>
        </w:trPr>
        <w:tc>
          <w:tcPr>
            <w:tcW w:w="852" w:type="dxa"/>
            <w:vAlign w:val="center"/>
            <w:textDirection w:val="lrTb"/>
            <w:noWrap w:val="false"/>
          </w:tcPr>
          <w:p>
            <w:pPr>
              <w:pStyle w:val="1071"/>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包号</w:t>
            </w:r>
            <w:r>
              <w:rPr>
                <w:color w:val="000000" w:themeColor="text1"/>
                <w:highlight w:val="none"/>
              </w:rPr>
            </w:r>
            <w:r/>
          </w:p>
        </w:tc>
        <w:tc>
          <w:tcPr>
            <w:tcW w:w="1649" w:type="dxa"/>
            <w:vAlign w:val="center"/>
            <w:textDirection w:val="lrTb"/>
            <w:noWrap w:val="false"/>
          </w:tcPr>
          <w:p>
            <w:pPr>
              <w:pStyle w:val="1071"/>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设备名称</w:t>
            </w:r>
            <w:r>
              <w:rPr>
                <w:color w:val="000000" w:themeColor="text1"/>
                <w:highlight w:val="none"/>
              </w:rPr>
            </w:r>
            <w:r/>
          </w:p>
        </w:tc>
        <w:tc>
          <w:tcPr>
            <w:tcW w:w="1064" w:type="dxa"/>
            <w:vAlign w:val="center"/>
            <w:textDirection w:val="lrTb"/>
            <w:noWrap w:val="false"/>
          </w:tcPr>
          <w:p>
            <w:pPr>
              <w:pStyle w:val="1071"/>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数量</w:t>
            </w:r>
            <w:r>
              <w:rPr>
                <w:color w:val="000000" w:themeColor="text1"/>
                <w:highlight w:val="none"/>
              </w:rPr>
            </w:r>
            <w:r/>
          </w:p>
        </w:tc>
        <w:tc>
          <w:tcPr>
            <w:tcW w:w="1433" w:type="dxa"/>
            <w:vAlign w:val="center"/>
            <w:textDirection w:val="lrTb"/>
            <w:noWrap w:val="false"/>
          </w:tcPr>
          <w:p>
            <w:pPr>
              <w:pStyle w:val="1071"/>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备注</w:t>
            </w:r>
            <w:r>
              <w:rPr>
                <w:color w:val="000000" w:themeColor="text1"/>
                <w:highlight w:val="none"/>
              </w:rPr>
            </w:r>
            <w:r/>
          </w:p>
        </w:tc>
      </w:tr>
      <w:tr>
        <w:trPr>
          <w:trHeight w:val="170"/>
        </w:trPr>
        <w:tc>
          <w:tcPr>
            <w:tcW w:w="852" w:type="dxa"/>
            <w:vAlign w:val="center"/>
            <w:textDirection w:val="lrTb"/>
            <w:noWrap w:val="false"/>
          </w:tcPr>
          <w:p>
            <w:pPr>
              <w:pStyle w:val="1071"/>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w:t>
            </w:r>
            <w:r>
              <w:rPr>
                <w:color w:val="000000" w:themeColor="text1"/>
                <w:highlight w:val="none"/>
              </w:rPr>
            </w:r>
            <w:r/>
          </w:p>
        </w:tc>
        <w:tc>
          <w:tcPr>
            <w:tcW w:w="1649" w:type="dxa"/>
            <w:vAlign w:val="center"/>
            <w:textDirection w:val="lrTb"/>
            <w:noWrap w:val="false"/>
          </w:tcPr>
          <w:p>
            <w:pPr>
              <w:pStyle w:val="1071"/>
              <w:jc w:val="center"/>
              <w:spacing w:line="36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多聚激光广角眼底照相机</w:t>
            </w:r>
            <w:r>
              <w:rPr>
                <w:color w:val="000000" w:themeColor="text1"/>
                <w:highlight w:val="none"/>
              </w:rPr>
            </w:r>
            <w:r/>
          </w:p>
        </w:tc>
        <w:tc>
          <w:tcPr>
            <w:tcW w:w="1064" w:type="dxa"/>
            <w:vAlign w:val="center"/>
            <w:textDirection w:val="lrTb"/>
            <w:noWrap w:val="false"/>
          </w:tcPr>
          <w:p>
            <w:pPr>
              <w:pStyle w:val="1071"/>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1套</w:t>
            </w:r>
            <w:r>
              <w:rPr>
                <w:color w:val="000000" w:themeColor="text1"/>
                <w:highlight w:val="none"/>
              </w:rPr>
            </w:r>
            <w:r/>
          </w:p>
        </w:tc>
        <w:tc>
          <w:tcPr>
            <w:tcW w:w="1433" w:type="dxa"/>
            <w:vAlign w:val="center"/>
            <w:textDirection w:val="lrTb"/>
            <w:noWrap w:val="false"/>
          </w:tcPr>
          <w:p>
            <w:pPr>
              <w:pStyle w:val="1071"/>
              <w:jc w:val="center"/>
              <w:spacing w:line="36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不接受进口产品</w:t>
            </w:r>
            <w:r>
              <w:rPr>
                <w:color w:val="000000" w:themeColor="text1"/>
                <w:highlight w:val="none"/>
              </w:rPr>
            </w:r>
            <w:r/>
          </w:p>
        </w:tc>
      </w:tr>
    </w:tbl>
    <w:p>
      <w:pPr>
        <w:pStyle w:val="1071"/>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四、技术要求</w:t>
      </w:r>
      <w:r>
        <w:rPr>
          <w:color w:val="000000" w:themeColor="text1"/>
          <w:highlight w:val="none"/>
        </w:rPr>
      </w:r>
      <w:r/>
    </w:p>
    <w:p>
      <w:pPr>
        <w:pStyle w:val="1071"/>
        <w:ind w:firstLine="482"/>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b/>
          <w:bCs/>
          <w:i/>
          <w:iCs/>
          <w:color w:val="000000" w:themeColor="text1"/>
          <w:sz w:val="24"/>
          <w:highlight w:val="none"/>
          <w:lang w:bidi="ar"/>
        </w:rPr>
        <w:t xml:space="preserve">★1.成像原理：SLO共焦激光扫描成像</w:t>
      </w:r>
      <w:r>
        <w:rPr>
          <w:color w:val="000000" w:themeColor="text1"/>
          <w:highlight w:val="none"/>
        </w:rPr>
      </w:r>
      <w:r/>
    </w:p>
    <w:p>
      <w:pPr>
        <w:pStyle w:val="1071"/>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2.主机采用一体化设计机身，可</w:t>
      </w:r>
      <w:r>
        <w:rPr>
          <w:rFonts w:hint="eastAsia" w:ascii="宋体" w:hAnsi="宋体" w:eastAsia="宋体" w:cs="宋体"/>
          <w:color w:val="000000" w:themeColor="text1"/>
          <w:sz w:val="24"/>
          <w:highlight w:val="none"/>
          <w:lang w:val="en-US" w:eastAsia="zh-CN" w:bidi="ar"/>
        </w:rPr>
        <w:t xml:space="preserve">通过</w:t>
      </w:r>
      <w:r>
        <w:rPr>
          <w:rFonts w:hint="eastAsia" w:ascii="宋体" w:hAnsi="宋体" w:eastAsia="宋体" w:cs="宋体"/>
          <w:color w:val="000000" w:themeColor="text1"/>
          <w:sz w:val="24"/>
          <w:highlight w:val="none"/>
          <w:lang w:bidi="ar"/>
        </w:rPr>
        <w:t xml:space="preserve">手柄</w:t>
      </w:r>
      <w:r>
        <w:rPr>
          <w:rFonts w:hint="eastAsia" w:ascii="宋体" w:hAnsi="宋体" w:eastAsia="宋体" w:cs="宋体"/>
          <w:color w:val="000000" w:themeColor="text1"/>
          <w:sz w:val="24"/>
          <w:highlight w:val="none"/>
          <w:lang w:val="en-US" w:eastAsia="zh-CN" w:bidi="ar"/>
        </w:rPr>
        <w:t xml:space="preserve">或工作站</w:t>
      </w:r>
      <w:r>
        <w:rPr>
          <w:rFonts w:hint="eastAsia" w:ascii="宋体" w:hAnsi="宋体" w:eastAsia="宋体" w:cs="宋体"/>
          <w:color w:val="000000" w:themeColor="text1"/>
          <w:sz w:val="24"/>
          <w:highlight w:val="none"/>
          <w:lang w:bidi="ar"/>
        </w:rPr>
        <w:t xml:space="preserve">操作</w:t>
      </w:r>
      <w:r>
        <w:rPr>
          <w:rFonts w:hint="eastAsia" w:ascii="宋体" w:hAnsi="宋体" w:eastAsia="宋体" w:cs="宋体"/>
          <w:color w:val="000000" w:themeColor="text1"/>
          <w:sz w:val="24"/>
          <w:highlight w:val="none"/>
          <w:lang w:eastAsia="zh-CN" w:bidi="ar"/>
        </w:rPr>
        <w:t xml:space="preserve">。</w:t>
      </w:r>
      <w:r>
        <w:rPr>
          <w:color w:val="000000" w:themeColor="text1"/>
          <w:highlight w:val="none"/>
        </w:rPr>
      </w:r>
      <w:r/>
    </w:p>
    <w:p>
      <w:pPr>
        <w:pStyle w:val="1071"/>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▲3.激光波长≥四种激光波长，至少包含：蓝色激光波长≥487nm</w:t>
      </w:r>
      <w:r>
        <w:rPr>
          <w:rFonts w:hint="eastAsia" w:ascii="宋体" w:hAnsi="宋体" w:eastAsia="宋体" w:cs="宋体"/>
          <w:color w:val="000000" w:themeColor="text1"/>
          <w:sz w:val="24"/>
          <w:highlight w:val="none"/>
          <w:lang w:val="en-US" w:eastAsia="zh-CN" w:bidi="ar"/>
        </w:rPr>
        <w:t xml:space="preserve">±10nm</w:t>
      </w:r>
      <w:r>
        <w:rPr>
          <w:rFonts w:hint="eastAsia" w:ascii="宋体" w:hAnsi="宋体" w:eastAsia="宋体" w:cs="宋体"/>
          <w:color w:val="000000" w:themeColor="text1"/>
          <w:sz w:val="24"/>
          <w:highlight w:val="none"/>
          <w:lang w:bidi="ar"/>
        </w:rPr>
        <w:t xml:space="preserve">；绿色激光波长≥520nm</w:t>
      </w:r>
      <w:r>
        <w:rPr>
          <w:rFonts w:hint="eastAsia" w:ascii="宋体" w:hAnsi="宋体" w:eastAsia="宋体" w:cs="宋体"/>
          <w:color w:val="000000" w:themeColor="text1"/>
          <w:sz w:val="24"/>
          <w:highlight w:val="none"/>
          <w:lang w:val="en-US" w:eastAsia="zh-CN" w:bidi="ar"/>
        </w:rPr>
        <w:t xml:space="preserve">±10nm</w:t>
      </w:r>
      <w:r>
        <w:rPr>
          <w:rFonts w:hint="eastAsia" w:ascii="宋体" w:hAnsi="宋体" w:eastAsia="宋体" w:cs="宋体"/>
          <w:color w:val="000000" w:themeColor="text1"/>
          <w:sz w:val="24"/>
          <w:highlight w:val="none"/>
          <w:lang w:bidi="ar"/>
        </w:rPr>
        <w:t xml:space="preserve">；红色激光波长≥660nm</w:t>
      </w:r>
      <w:r>
        <w:rPr>
          <w:rFonts w:hint="eastAsia" w:ascii="宋体" w:hAnsi="宋体" w:eastAsia="宋体" w:cs="宋体"/>
          <w:color w:val="000000" w:themeColor="text1"/>
          <w:sz w:val="24"/>
          <w:highlight w:val="none"/>
          <w:lang w:val="en-US" w:eastAsia="zh-CN" w:bidi="ar"/>
        </w:rPr>
        <w:t xml:space="preserve">±10nm</w:t>
      </w:r>
      <w:r>
        <w:rPr>
          <w:rFonts w:hint="eastAsia" w:ascii="宋体" w:hAnsi="宋体" w:eastAsia="宋体" w:cs="宋体"/>
          <w:color w:val="000000" w:themeColor="text1"/>
          <w:sz w:val="24"/>
          <w:highlight w:val="none"/>
          <w:lang w:bidi="ar"/>
        </w:rPr>
        <w:t xml:space="preserve">；近红外激光波长≥785nm</w:t>
      </w:r>
      <w:r>
        <w:rPr>
          <w:rFonts w:hint="eastAsia" w:ascii="宋体" w:hAnsi="宋体" w:eastAsia="宋体" w:cs="宋体"/>
          <w:color w:val="000000" w:themeColor="text1"/>
          <w:sz w:val="24"/>
          <w:highlight w:val="none"/>
          <w:lang w:val="en-US" w:eastAsia="zh-CN" w:bidi="ar"/>
        </w:rPr>
        <w:t xml:space="preserve">±10nm</w:t>
      </w:r>
      <w:r>
        <w:rPr>
          <w:color w:val="000000" w:themeColor="text1"/>
          <w:highlight w:val="none"/>
        </w:rPr>
      </w:r>
      <w:r/>
    </w:p>
    <w:p>
      <w:pPr>
        <w:pStyle w:val="1071"/>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▲4.拍摄范围：单张拍摄无拼接成像范围≥16</w:t>
      </w:r>
      <w:r>
        <w:rPr>
          <w:rFonts w:hint="eastAsia" w:ascii="宋体" w:hAnsi="宋体" w:eastAsia="宋体" w:cs="宋体"/>
          <w:color w:val="000000" w:themeColor="text1"/>
          <w:sz w:val="24"/>
          <w:highlight w:val="none"/>
          <w:lang w:val="en-US" w:eastAsia="zh-CN" w:bidi="ar"/>
        </w:rPr>
        <w:t xml:space="preserve">5</w:t>
      </w:r>
      <w:r>
        <w:rPr>
          <w:rFonts w:hint="eastAsia" w:ascii="宋体" w:hAnsi="宋体" w:eastAsia="宋体" w:cs="宋体"/>
          <w:color w:val="000000" w:themeColor="text1"/>
          <w:sz w:val="24"/>
          <w:highlight w:val="none"/>
          <w:lang w:bidi="ar"/>
        </w:rPr>
        <w:t xml:space="preserve">°</w:t>
      </w:r>
      <w:r>
        <w:rPr>
          <w:color w:val="000000" w:themeColor="text1"/>
          <w:highlight w:val="none"/>
        </w:rPr>
      </w:r>
      <w:r/>
    </w:p>
    <w:p>
      <w:pPr>
        <w:pStyle w:val="1071"/>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▲5.支持IR眼表实时预览，实时监测眼睛外部及内部图像，边拍边录，同时可生成静态IR全景图像（图像范围≥220°）、动态IR全景视频和动态IR追踪视频</w:t>
      </w:r>
      <w:r>
        <w:rPr>
          <w:color w:val="000000" w:themeColor="text1"/>
          <w:highlight w:val="none"/>
        </w:rPr>
      </w:r>
      <w:r/>
    </w:p>
    <w:p>
      <w:pPr>
        <w:pStyle w:val="1071"/>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6.影像功能：超广角彩照、超广角近红外影像</w:t>
      </w:r>
      <w:r>
        <w:rPr>
          <w:color w:val="000000" w:themeColor="text1"/>
          <w:highlight w:val="none"/>
        </w:rPr>
      </w:r>
      <w:r/>
    </w:p>
    <w:p>
      <w:pPr>
        <w:pStyle w:val="1071"/>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7.激光多模式影像至少包含：红激光通道成像，绿激光通道成像，蓝激光通道成像，无赤光成像，近红外成像，IR实时预览</w:t>
      </w:r>
      <w:r>
        <w:rPr>
          <w:color w:val="000000" w:themeColor="text1"/>
          <w:highlight w:val="none"/>
        </w:rPr>
      </w:r>
      <w:r/>
    </w:p>
    <w:p>
      <w:pPr>
        <w:pStyle w:val="1071"/>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8.眼位引导：≥8个方位眼位引导，可获取眼底更周边的影像，固视方式具备内固视和外固视两种方式</w:t>
      </w:r>
      <w:r>
        <w:rPr>
          <w:color w:val="000000" w:themeColor="text1"/>
          <w:highlight w:val="none"/>
        </w:rPr>
      </w:r>
      <w:r/>
    </w:p>
    <w:p>
      <w:pPr>
        <w:pStyle w:val="1071"/>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9.单张成像时间：单张</w:t>
      </w:r>
      <w:r>
        <w:rPr>
          <w:rFonts w:hint="eastAsia" w:ascii="宋体" w:hAnsi="宋体" w:eastAsia="宋体" w:cs="宋体"/>
          <w:color w:val="000000" w:themeColor="text1"/>
          <w:sz w:val="24"/>
          <w:highlight w:val="none"/>
          <w:lang w:val="en-US" w:eastAsia="zh-CN" w:bidi="ar"/>
        </w:rPr>
        <w:t xml:space="preserve">超广角</w:t>
      </w:r>
      <w:r>
        <w:rPr>
          <w:rFonts w:hint="eastAsia" w:ascii="宋体" w:hAnsi="宋体" w:eastAsia="宋体" w:cs="宋体"/>
          <w:color w:val="000000" w:themeColor="text1"/>
          <w:sz w:val="24"/>
          <w:highlight w:val="none"/>
          <w:lang w:bidi="ar"/>
        </w:rPr>
        <w:t xml:space="preserve">拍摄成像时间≤0.25</w:t>
      </w:r>
      <w:r>
        <w:rPr>
          <w:rFonts w:hint="eastAsia" w:ascii="宋体" w:hAnsi="宋体" w:eastAsia="宋体" w:cs="宋体"/>
          <w:color w:val="000000" w:themeColor="text1"/>
          <w:sz w:val="24"/>
          <w:highlight w:val="none"/>
          <w:lang w:val="en-US" w:eastAsia="zh-CN" w:bidi="ar"/>
        </w:rPr>
        <w:t xml:space="preserve">s</w:t>
      </w:r>
      <w:r>
        <w:rPr>
          <w:color w:val="000000" w:themeColor="text1"/>
          <w:highlight w:val="none"/>
        </w:rPr>
      </w:r>
      <w:r/>
    </w:p>
    <w:p>
      <w:pPr>
        <w:pStyle w:val="1071"/>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▲10.图像分辨率：单张</w:t>
      </w:r>
      <w:r>
        <w:rPr>
          <w:rFonts w:hint="eastAsia" w:ascii="宋体" w:hAnsi="宋体" w:eastAsia="宋体" w:cs="宋体"/>
          <w:color w:val="000000" w:themeColor="text1"/>
          <w:sz w:val="24"/>
          <w:highlight w:val="none"/>
          <w:lang w:val="en-US" w:eastAsia="zh-CN" w:bidi="ar"/>
        </w:rPr>
        <w:t xml:space="preserve">超广角</w:t>
      </w:r>
      <w:r>
        <w:rPr>
          <w:rFonts w:hint="eastAsia" w:ascii="宋体" w:hAnsi="宋体" w:eastAsia="宋体" w:cs="宋体"/>
          <w:color w:val="000000" w:themeColor="text1"/>
          <w:sz w:val="24"/>
          <w:highlight w:val="none"/>
          <w:lang w:bidi="ar"/>
        </w:rPr>
        <w:t xml:space="preserve">图像分辨率≥3120x3120</w:t>
      </w:r>
      <w:r>
        <w:rPr>
          <w:color w:val="000000" w:themeColor="text1"/>
          <w:highlight w:val="none"/>
        </w:rPr>
      </w:r>
      <w:r/>
    </w:p>
    <w:p>
      <w:pPr>
        <w:pStyle w:val="1071"/>
        <w:ind w:firstLine="482"/>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b/>
          <w:bCs/>
          <w:i/>
          <w:iCs/>
          <w:color w:val="000000" w:themeColor="text1"/>
          <w:sz w:val="24"/>
          <w:highlight w:val="none"/>
          <w:lang w:bidi="ar"/>
        </w:rPr>
        <w:t xml:space="preserve">★11.免散瞳：单张</w:t>
      </w:r>
      <w:r>
        <w:rPr>
          <w:rFonts w:hint="eastAsia" w:ascii="宋体" w:hAnsi="宋体" w:eastAsia="宋体" w:cs="宋体"/>
          <w:b/>
          <w:bCs/>
          <w:i/>
          <w:iCs/>
          <w:color w:val="000000" w:themeColor="text1"/>
          <w:sz w:val="24"/>
          <w:highlight w:val="none"/>
          <w:lang w:val="en-US" w:eastAsia="zh-CN" w:bidi="ar"/>
        </w:rPr>
        <w:t xml:space="preserve">超广角</w:t>
      </w:r>
      <w:r>
        <w:rPr>
          <w:rFonts w:hint="eastAsia" w:ascii="宋体" w:hAnsi="宋体" w:eastAsia="宋体" w:cs="宋体"/>
          <w:b/>
          <w:bCs/>
          <w:i/>
          <w:iCs/>
          <w:color w:val="000000" w:themeColor="text1"/>
          <w:sz w:val="24"/>
          <w:highlight w:val="none"/>
          <w:lang w:bidi="ar"/>
        </w:rPr>
        <w:t xml:space="preserve">拍摄最小瞳孔直径</w:t>
      </w:r>
      <w:r>
        <w:rPr>
          <w:rFonts w:hint="eastAsia" w:ascii="宋体" w:hAnsi="宋体" w:eastAsia="宋体" w:cs="宋体"/>
          <w:b/>
          <w:bCs/>
          <w:i/>
          <w:iCs/>
          <w:color w:val="000000" w:themeColor="text1"/>
          <w:sz w:val="24"/>
          <w:highlight w:val="none"/>
          <w:lang w:val="en-US" w:eastAsia="zh-CN" w:bidi="ar"/>
        </w:rPr>
        <w:t xml:space="preserve">≤2.0</w:t>
      </w:r>
      <w:r>
        <w:rPr>
          <w:rFonts w:hint="eastAsia" w:ascii="宋体" w:hAnsi="宋体" w:eastAsia="宋体" w:cs="宋体"/>
          <w:b/>
          <w:bCs/>
          <w:i/>
          <w:iCs/>
          <w:color w:val="000000" w:themeColor="text1"/>
          <w:sz w:val="24"/>
          <w:highlight w:val="none"/>
          <w:lang w:bidi="ar"/>
        </w:rPr>
        <w:t xml:space="preserve">mm，无需暗室，无需散瞳</w:t>
      </w:r>
      <w:r>
        <w:rPr>
          <w:color w:val="000000" w:themeColor="text1"/>
          <w:highlight w:val="none"/>
        </w:rPr>
      </w:r>
      <w:r/>
    </w:p>
    <w:p>
      <w:pPr>
        <w:pStyle w:val="1071"/>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12.拍摄模式至少包含：自动对焦，自动拍摄；自动对焦，手动拍摄；手动对焦，自动拍摄；手动对焦，手动拍摄</w:t>
      </w:r>
      <w:r>
        <w:rPr>
          <w:color w:val="000000" w:themeColor="text1"/>
          <w:highlight w:val="none"/>
        </w:rPr>
      </w:r>
      <w:r/>
    </w:p>
    <w:p>
      <w:pPr>
        <w:pStyle w:val="1071"/>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13.阅片软件：阅片调节图像亮度，对比度，色彩，放大缩小等功能</w:t>
      </w:r>
      <w:r>
        <w:rPr>
          <w:color w:val="000000" w:themeColor="text1"/>
          <w:highlight w:val="none"/>
        </w:rPr>
      </w:r>
      <w:r/>
    </w:p>
    <w:p>
      <w:pPr>
        <w:pStyle w:val="1071"/>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14.测量标记，支持影像联动分析比较，病案管理，支持单张多模式图像导出</w:t>
      </w:r>
      <w:r>
        <w:rPr>
          <w:color w:val="000000" w:themeColor="text1"/>
          <w:highlight w:val="none"/>
        </w:rPr>
      </w:r>
      <w:r/>
    </w:p>
    <w:p>
      <w:pPr>
        <w:pStyle w:val="1071"/>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1</w:t>
      </w:r>
      <w:r>
        <w:rPr>
          <w:rFonts w:hint="eastAsia" w:ascii="宋体" w:hAnsi="宋体" w:eastAsia="宋体" w:cs="宋体"/>
          <w:color w:val="000000" w:themeColor="text1"/>
          <w:sz w:val="24"/>
          <w:highlight w:val="none"/>
          <w:lang w:val="en-US" w:eastAsia="zh-CN" w:bidi="ar"/>
        </w:rPr>
        <w:t xml:space="preserve">5</w:t>
      </w:r>
      <w:r>
        <w:rPr>
          <w:rFonts w:hint="eastAsia" w:ascii="宋体" w:hAnsi="宋体" w:eastAsia="宋体" w:cs="宋体"/>
          <w:color w:val="000000" w:themeColor="text1"/>
          <w:sz w:val="24"/>
          <w:highlight w:val="none"/>
          <w:lang w:bidi="ar"/>
        </w:rPr>
        <w:t xml:space="preserve">.影像处理：配置独立影像处理工作站，用于影像的处理、分析和打印</w:t>
      </w:r>
      <w:r>
        <w:rPr>
          <w:color w:val="000000" w:themeColor="text1"/>
          <w:highlight w:val="none"/>
        </w:rPr>
      </w:r>
      <w:r/>
    </w:p>
    <w:p>
      <w:pPr>
        <w:pStyle w:val="1071"/>
        <w:ind w:left="420"/>
        <w:jc w:val="left"/>
        <w:spacing w:line="360" w:lineRule="auto"/>
        <w:rPr>
          <w:rFonts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lang w:val="en-US" w:eastAsia="zh-CN" w:bidi="ar"/>
        </w:rPr>
        <w:t xml:space="preserve">注：带“</w:t>
      </w:r>
      <w:r>
        <w:rPr>
          <w:rFonts w:hint="eastAsia" w:ascii="宋体" w:hAnsi="宋体" w:eastAsia="宋体" w:cs="宋体"/>
          <w:b/>
          <w:bCs/>
          <w:color w:val="000000" w:themeColor="text1"/>
          <w:sz w:val="24"/>
          <w:highlight w:val="none"/>
          <w:lang w:bidi="ar"/>
        </w:rPr>
        <w:t xml:space="preserve">★</w:t>
      </w:r>
      <w:r>
        <w:rPr>
          <w:rFonts w:hint="eastAsia" w:ascii="宋体" w:hAnsi="宋体" w:eastAsia="宋体" w:cs="宋体"/>
          <w:b/>
          <w:bCs/>
          <w:color w:val="000000" w:themeColor="text1"/>
          <w:sz w:val="24"/>
          <w:highlight w:val="none"/>
          <w:lang w:val="en-US" w:eastAsia="zh-CN" w:bidi="ar"/>
        </w:rPr>
        <w:t xml:space="preserve">”参数为实质性响应参数，如不满足作无效投标处理</w:t>
      </w:r>
      <w:r>
        <w:rPr>
          <w:color w:val="000000" w:themeColor="text1"/>
          <w:highlight w:val="none"/>
        </w:rPr>
      </w:r>
      <w:r/>
    </w:p>
    <w:p>
      <w:pPr>
        <w:pStyle w:val="1071"/>
        <w:ind w:left="420"/>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五、报价方式</w:t>
      </w:r>
      <w:r>
        <w:rPr>
          <w:color w:val="000000" w:themeColor="text1"/>
          <w:highlight w:val="none"/>
        </w:rPr>
      </w:r>
      <w:r/>
    </w:p>
    <w:p>
      <w:pPr>
        <w:pStyle w:val="1071"/>
        <w:ind w:firstLine="480"/>
        <w:jc w:val="left"/>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lang w:bidi="ar"/>
        </w:rPr>
        <w:t xml:space="preserve">本项目投标报价为</w:t>
      </w:r>
      <w:r>
        <w:rPr>
          <w:rFonts w:hint="eastAsia" w:ascii="宋体" w:hAnsi="宋体" w:cs="宋体"/>
          <w:b/>
          <w:color w:val="000000" w:themeColor="text1"/>
          <w:sz w:val="24"/>
          <w:highlight w:val="none"/>
          <w:u w:val="single"/>
          <w:lang w:bidi="ar"/>
        </w:rPr>
        <w:t xml:space="preserve">固定总价</w:t>
      </w:r>
      <w:r>
        <w:rPr>
          <w:rFonts w:hint="eastAsia" w:ascii="宋体" w:hAnsi="宋体" w:cs="宋体"/>
          <w:color w:val="000000" w:themeColor="text1"/>
          <w:sz w:val="24"/>
          <w:highlight w:val="none"/>
          <w:lang w:bidi="ar"/>
        </w:rPr>
        <w:t xml:space="preserve">，</w:t>
      </w:r>
      <w:r>
        <w:rPr>
          <w:rFonts w:hint="eastAsia" w:ascii="宋体" w:hAnsi="宋体" w:cs="宋体"/>
          <w:color w:val="000000" w:themeColor="text1"/>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color w:val="000000" w:themeColor="text1"/>
          <w:highlight w:val="none"/>
        </w:rPr>
      </w:r>
      <w:r/>
    </w:p>
    <w:p>
      <w:pPr>
        <w:pStyle w:val="1071"/>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六、交货期及交货地点</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1、交货日期：合同签订后</w:t>
      </w:r>
      <w:r>
        <w:rPr>
          <w:rFonts w:ascii="宋体" w:hAnsi="宋体" w:cs="宋体"/>
          <w:color w:val="000000" w:themeColor="text1"/>
          <w:sz w:val="24"/>
          <w:highlight w:val="none"/>
          <w:lang w:bidi="ar"/>
        </w:rPr>
        <w:t xml:space="preserve">3</w:t>
      </w:r>
      <w:r>
        <w:rPr>
          <w:rFonts w:hint="eastAsia" w:ascii="宋体" w:hAnsi="宋体" w:cs="宋体"/>
          <w:color w:val="000000" w:themeColor="text1"/>
          <w:sz w:val="24"/>
          <w:highlight w:val="none"/>
          <w:lang w:bidi="ar"/>
        </w:rPr>
        <w:t xml:space="preserve">0天</w:t>
      </w:r>
      <w:r>
        <w:rPr>
          <w:rFonts w:hint="eastAsia" w:ascii="宋体" w:hAnsi="宋体" w:cs="宋体"/>
          <w:color w:val="000000" w:themeColor="text1"/>
          <w:sz w:val="24"/>
          <w:highlight w:val="none"/>
          <w:lang w:bidi="ar"/>
        </w:rPr>
        <w:t xml:space="preserve">内完成合同范围内所有设备的供货、安装调试。</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交货地点：中标人负责将货物运到采购人指定地点和楼层，由中标人负责办理运输和装卸等，费用由中标人负责，由采购人组织验收，检验不合格或不符合质量要求，中标人除无条件退货、返工外，还应承担采购人的一切损失。</w:t>
      </w:r>
      <w:r>
        <w:rPr>
          <w:color w:val="000000" w:themeColor="text1"/>
          <w:highlight w:val="none"/>
        </w:rPr>
      </w:r>
      <w:r/>
    </w:p>
    <w:p>
      <w:pPr>
        <w:pStyle w:val="1071"/>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七、验收标准</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3.经双方共同验收，产品性能参数达不到采购合同要求的，采购人可以拒收，并可以解除合同。</w:t>
      </w:r>
      <w:r>
        <w:rPr>
          <w:color w:val="000000" w:themeColor="text1"/>
          <w:highlight w:val="none"/>
        </w:rPr>
      </w:r>
      <w:r/>
    </w:p>
    <w:p>
      <w:pPr>
        <w:pStyle w:val="1071"/>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八、质保期及售后服务</w:t>
      </w:r>
      <w:r>
        <w:rPr>
          <w:color w:val="000000" w:themeColor="text1"/>
          <w:highlight w:val="none"/>
        </w:rPr>
      </w:r>
      <w:r/>
    </w:p>
    <w:p>
      <w:pPr>
        <w:pStyle w:val="1071"/>
        <w:ind w:firstLine="482"/>
        <w:jc w:val="left"/>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lang w:bidi="ar"/>
        </w:rPr>
        <w:t xml:space="preserve">（一）质保期：</w:t>
      </w:r>
      <w:r>
        <w:rPr>
          <w:rFonts w:hint="eastAsia" w:ascii="宋体" w:hAnsi="宋体" w:cs="宋体"/>
          <w:color w:val="000000" w:themeColor="text1"/>
          <w:sz w:val="24"/>
          <w:highlight w:val="none"/>
          <w:lang w:bidi="ar"/>
        </w:rPr>
        <w:t xml:space="preserve">投标人报价时须承诺所供货物免费质保期</w:t>
      </w:r>
      <w:r>
        <w:rPr>
          <w:rFonts w:hint="eastAsia" w:ascii="宋体" w:hAnsi="宋体" w:cs="宋体"/>
          <w:b/>
          <w:color w:val="000000" w:themeColor="text1"/>
          <w:sz w:val="24"/>
          <w:highlight w:val="none"/>
          <w:lang w:bidi="ar"/>
        </w:rPr>
        <w:t xml:space="preserve">不少于</w:t>
      </w:r>
      <w:r>
        <w:rPr>
          <w:rFonts w:hint="eastAsia" w:ascii="宋体" w:hAnsi="宋体" w:cs="宋体"/>
          <w:b/>
          <w:color w:val="000000" w:themeColor="text1"/>
          <w:sz w:val="24"/>
          <w:highlight w:val="none"/>
          <w:lang w:val="en-US" w:eastAsia="zh-CN" w:bidi="ar"/>
        </w:rPr>
        <w:t xml:space="preserve">2</w:t>
      </w:r>
      <w:r>
        <w:rPr>
          <w:rFonts w:hint="eastAsia" w:ascii="宋体" w:hAnsi="宋体" w:cs="宋体"/>
          <w:b/>
          <w:color w:val="000000" w:themeColor="text1"/>
          <w:sz w:val="24"/>
          <w:highlight w:val="none"/>
          <w:lang w:bidi="ar"/>
        </w:rPr>
        <w:t xml:space="preserve">年</w:t>
      </w:r>
      <w:r>
        <w:rPr>
          <w:rFonts w:hint="eastAsia" w:ascii="宋体" w:hAnsi="宋体" w:cs="宋体"/>
          <w:color w:val="000000" w:themeColor="text1"/>
          <w:sz w:val="24"/>
          <w:highlight w:val="none"/>
          <w:lang w:bidi="ar"/>
        </w:rPr>
        <w:t xml:space="preserve">（自验收报告签字确认日起，开始进入质保期）。中标单位对质保期内所发生的设备维护、维修、更换等一切费用负责。提供设备关键配件清单（包括但不限于名称、型号、参考价格等）</w:t>
      </w:r>
      <w:r>
        <w:rPr>
          <w:color w:val="000000" w:themeColor="text1"/>
          <w:highlight w:val="none"/>
        </w:rPr>
      </w:r>
      <w:r/>
    </w:p>
    <w:p>
      <w:pPr>
        <w:pStyle w:val="1071"/>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（二）售后服务</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 投标人应按照国家有关法律法规和“三包”规定以及响应文件中的“售后服务承诺”提供服务。</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4.因投标人所提供的产品，造成采购人设备损坏或其他损失，以及其他第三方损失的，一经核实，投标人必须赔偿采购人或第三方因此造成的所有损失。</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5.投标人所提供货物必须是全新未使用的并符合国家有关技术标准。</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6.投标人应在交付货物的同时向采购人提供产品全套随机资料一套（包括但不限于含产品合格证书、使用维护说明书、验收报告书、原厂保修单等）。根据采购人要求免费提供并安装操作应用软件。</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7.终身提供应用技术服务，设备出现故障时保证24小时内服务维修响应。</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8.质保期过后，</w:t>
      </w:r>
      <w:r>
        <w:rPr>
          <w:rFonts w:hint="eastAsia" w:ascii="宋体" w:hAnsi="宋体" w:cs="宋体"/>
          <w:color w:val="000000" w:themeColor="text1"/>
          <w:sz w:val="24"/>
          <w:highlight w:val="none"/>
        </w:rPr>
        <w:t xml:space="preserve">投标人提供能完善的后续服务，保证零配件的供给。</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9.备件要求：</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（1）投标人应设置备件库，存入所有必须的备件，保证必要时可以及时供应技术及维修服务。</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（2）投标人应配置工程技术人员，随时提供开箱验货、安装、调试或维修等服务。</w:t>
      </w:r>
      <w:r>
        <w:rPr>
          <w:color w:val="000000" w:themeColor="text1"/>
          <w:highlight w:val="none"/>
        </w:rPr>
      </w:r>
      <w:r/>
    </w:p>
    <w:p>
      <w:pPr>
        <w:pStyle w:val="1071"/>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（三）人员培训</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2.对采购人员工进行设备安全培训。</w:t>
      </w:r>
      <w:r>
        <w:rPr>
          <w:color w:val="000000" w:themeColor="text1"/>
          <w:highlight w:val="none"/>
        </w:rPr>
      </w:r>
      <w:r/>
    </w:p>
    <w:p>
      <w:pPr>
        <w:pStyle w:val="107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3.中标人应免费提供一定数量的培训资料。</w:t>
      </w:r>
      <w:r>
        <w:rPr>
          <w:color w:val="000000" w:themeColor="text1"/>
          <w:highlight w:val="none"/>
        </w:rPr>
      </w:r>
      <w:r/>
    </w:p>
    <w:p>
      <w:pPr>
        <w:pStyle w:val="1071"/>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九、付款方式（以合同签订为准）</w:t>
      </w:r>
      <w:r>
        <w:rPr>
          <w:color w:val="000000" w:themeColor="text1"/>
          <w:highlight w:val="none"/>
        </w:rPr>
      </w:r>
      <w:r/>
    </w:p>
    <w:p>
      <w:pPr>
        <w:pStyle w:val="1165"/>
        <w:contextualSpacing/>
        <w:ind w:firstLine="48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合同签订后，采购人支付30%款项</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安装调试验收合格，临床科室开具领用单，开具发票入库后壹个月内付，采购人支付中标人至合同款项的90%</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余款在验收合格一年后一次性付清(无息)。</w:t>
      </w:r>
      <w:r>
        <w:rPr>
          <w:color w:val="000000" w:themeColor="text1"/>
          <w:highlight w:val="none"/>
        </w:rPr>
      </w:r>
      <w:r/>
    </w:p>
    <w:p>
      <w:pPr>
        <w:pStyle w:val="1071"/>
        <w:spacing w:line="440" w:lineRule="exact"/>
        <w:rPr>
          <w:rFonts w:ascii="宋体" w:hAnsi="宋体"/>
          <w:b/>
          <w:color w:val="000000" w:themeColor="text1"/>
          <w:highlight w:val="none"/>
        </w:rPr>
      </w:pPr>
      <w:r>
        <w:rPr>
          <w:rFonts w:ascii="宋体" w:hAnsi="宋体"/>
          <w:b/>
          <w:color w:val="000000" w:themeColor="text1"/>
          <w:highlight w:val="none"/>
        </w:rPr>
      </w:r>
      <w:r>
        <w:rPr>
          <w:color w:val="000000" w:themeColor="text1"/>
          <w:highlight w:val="none"/>
        </w:rPr>
      </w:r>
      <w:r/>
    </w:p>
    <w:p>
      <w:pPr>
        <w:pStyle w:val="1071"/>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br w:type="page" w:clear="all"/>
      </w:r>
      <w:bookmarkStart w:id="816" w:name="_Toc99301425"/>
      <w:r>
        <w:rPr>
          <w:rFonts w:ascii="宋体" w:hAnsi="宋体"/>
          <w:b/>
          <w:color w:val="000000" w:themeColor="text1"/>
          <w:sz w:val="36"/>
          <w:szCs w:val="36"/>
          <w:highlight w:val="none"/>
        </w:rPr>
        <w:t xml:space="preserve">第六章   拟签订的合同文本</w:t>
      </w:r>
      <w:bookmarkEnd w:id="816"/>
      <w:r>
        <w:rPr>
          <w:color w:val="000000" w:themeColor="text1"/>
          <w:highlight w:val="none"/>
        </w:rPr>
      </w:r>
      <w:r/>
    </w:p>
    <w:p>
      <w:pPr>
        <w:pStyle w:val="1102"/>
        <w:jc w:val="center"/>
        <w:tabs>
          <w:tab w:val="left" w:pos="567" w:leader="none"/>
        </w:tabs>
        <w:rPr>
          <w:rFonts w:hint="eastAsia" w:cs="宋体"/>
          <w:b/>
          <w:bCs/>
          <w:color w:val="000000" w:themeColor="text1"/>
          <w:spacing w:val="-20"/>
          <w:sz w:val="48"/>
          <w:szCs w:val="48"/>
          <w:highlight w:val="none"/>
        </w:rPr>
      </w:pPr>
      <w:r>
        <w:rPr>
          <w:color w:val="000000" w:themeColor="text1"/>
          <w:highlight w:val="none"/>
        </w:rPr>
      </w:r>
      <w:bookmarkStart w:id="817" w:name="_Toc3995"/>
      <w:r>
        <w:rPr>
          <w:color w:val="000000" w:themeColor="text1"/>
          <w:highlight w:val="none"/>
        </w:rPr>
      </w:r>
      <w:r/>
    </w:p>
    <w:p>
      <w:pPr>
        <w:pStyle w:val="1110"/>
        <w:spacing w:line="360" w:lineRule="auto"/>
        <w:rPr>
          <w:rFonts w:hAnsi="宋体" w:cs="宋体"/>
          <w:color w:val="000000" w:themeColor="text1"/>
          <w:sz w:val="24"/>
          <w:szCs w:val="24"/>
          <w:highlight w:val="none"/>
        </w:rPr>
      </w:pPr>
      <w:r>
        <w:rPr>
          <w:color w:val="000000" w:themeColor="text1"/>
          <w:highlight w:val="none"/>
        </w:rPr>
      </w:r>
      <w:bookmarkEnd w:id="817"/>
      <w:r>
        <w:rPr>
          <w:rFonts w:hAnsi="宋体" w:cs="宋体"/>
          <w:b/>
          <w:color w:val="000000" w:themeColor="text1"/>
          <w:sz w:val="24"/>
          <w:szCs w:val="24"/>
          <w:highlight w:val="none"/>
          <w:lang w:val="zh-CN"/>
        </w:rPr>
        <w:t xml:space="preserve">采购人（以下称甲</w:t>
      </w:r>
      <w:r>
        <w:rPr>
          <w:rFonts w:hAnsi="宋体" w:cs="宋体"/>
          <w:b/>
          <w:color w:val="000000" w:themeColor="text1"/>
          <w:sz w:val="24"/>
          <w:szCs w:val="24"/>
          <w:highlight w:val="none"/>
        </w:rPr>
        <w:t xml:space="preserve">方）:                       </w:t>
      </w:r>
      <w:r>
        <w:rPr>
          <w:rFonts w:hAnsi="宋体" w:cs="宋体"/>
          <w:color w:val="000000" w:themeColor="text1"/>
          <w:sz w:val="24"/>
          <w:szCs w:val="24"/>
          <w:highlight w:val="none"/>
        </w:rPr>
        <w:t xml:space="preserve">合同编号：</w:t>
      </w:r>
      <w:r>
        <w:rPr>
          <w:color w:val="000000" w:themeColor="text1"/>
          <w:highlight w:val="none"/>
        </w:rPr>
      </w:r>
      <w:r/>
    </w:p>
    <w:p>
      <w:pPr>
        <w:pStyle w:val="1110"/>
        <w:spacing w:line="360" w:lineRule="auto"/>
        <w:rPr>
          <w:rFonts w:hAnsi="宋体" w:cs="宋体"/>
          <w:color w:val="000000" w:themeColor="text1"/>
          <w:sz w:val="24"/>
          <w:szCs w:val="24"/>
          <w:highlight w:val="none"/>
          <w:u w:val="single"/>
        </w:rPr>
      </w:pPr>
      <w:r>
        <w:rPr>
          <w:rFonts w:hAnsi="宋体" w:cs="宋体"/>
          <w:b/>
          <w:color w:val="000000" w:themeColor="text1"/>
          <w:sz w:val="24"/>
          <w:szCs w:val="24"/>
          <w:highlight w:val="none"/>
        </w:rPr>
        <w:t xml:space="preserve">供应商（</w:t>
      </w:r>
      <w:r>
        <w:rPr>
          <w:rFonts w:hAnsi="宋体" w:cs="宋体"/>
          <w:b/>
          <w:color w:val="000000" w:themeColor="text1"/>
          <w:sz w:val="24"/>
          <w:szCs w:val="24"/>
          <w:highlight w:val="none"/>
          <w:lang w:val="zh-CN"/>
        </w:rPr>
        <w:t xml:space="preserve">以下称</w:t>
      </w:r>
      <w:r>
        <w:rPr>
          <w:rFonts w:hAnsi="宋体" w:cs="宋体"/>
          <w:b/>
          <w:color w:val="000000" w:themeColor="text1"/>
          <w:sz w:val="24"/>
          <w:szCs w:val="24"/>
          <w:highlight w:val="none"/>
        </w:rPr>
        <w:t xml:space="preserve">乙方）:                       </w:t>
      </w:r>
      <w:r>
        <w:rPr>
          <w:rFonts w:hAnsi="宋体" w:cs="宋体"/>
          <w:color w:val="000000" w:themeColor="text1"/>
          <w:sz w:val="24"/>
          <w:szCs w:val="24"/>
          <w:highlight w:val="none"/>
        </w:rPr>
        <w:t xml:space="preserve">签订地点：</w:t>
      </w:r>
      <w:r>
        <w:rPr>
          <w:color w:val="000000" w:themeColor="text1"/>
          <w:highlight w:val="none"/>
        </w:rPr>
      </w:r>
      <w:r/>
    </w:p>
    <w:p>
      <w:pPr>
        <w:pStyle w:val="1086"/>
        <w:ind w:firstLine="5280"/>
        <w:spacing w:line="360" w:lineRule="auto"/>
        <w:rPr>
          <w:rFonts w:hAnsi="宋体" w:cs="宋体"/>
          <w:b/>
          <w:color w:val="000000" w:themeColor="text1"/>
          <w:highlight w:val="none"/>
        </w:rPr>
      </w:pPr>
      <w:r>
        <w:rPr>
          <w:rFonts w:hint="eastAsia" w:hAnsi="宋体" w:cs="宋体"/>
          <w:color w:val="000000" w:themeColor="text1"/>
          <w:highlight w:val="none"/>
        </w:rPr>
        <w:t xml:space="preserve">合同时间: </w:t>
      </w:r>
      <w:r>
        <w:rPr>
          <w:rFonts w:hint="eastAsia" w:hAnsi="宋体" w:cs="宋体"/>
          <w:color w:val="000000" w:themeColor="text1"/>
          <w:highlight w:val="none"/>
          <w:u w:val="single"/>
        </w:rPr>
        <w:t xml:space="preserve">    年   月   日</w:t>
      </w:r>
      <w:r>
        <w:rPr>
          <w:color w:val="000000" w:themeColor="text1"/>
          <w:highlight w:val="none"/>
        </w:rPr>
      </w:r>
      <w:r/>
    </w:p>
    <w:p>
      <w:pPr>
        <w:pStyle w:val="1110"/>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甲乙双方依据《中华人民共和国民法典》以及有关法律、法规的规定，经协商一致，订立本合同，以便共同遵守。</w:t>
      </w:r>
      <w:r>
        <w:rPr>
          <w:color w:val="000000" w:themeColor="text1"/>
          <w:highlight w:val="none"/>
        </w:rPr>
      </w:r>
      <w:r/>
    </w:p>
    <w:p>
      <w:pPr>
        <w:pStyle w:val="1110"/>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第一条 合同标的</w:t>
      </w:r>
      <w:r>
        <w:rPr>
          <w:color w:val="000000" w:themeColor="text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1"/>
              <w:jc w:val="center"/>
              <w:spacing w:line="360" w:lineRule="exact"/>
              <w:rPr>
                <w:rFonts w:ascii="宋体" w:hAnsi="宋体"/>
                <w:color w:val="000000" w:themeColor="text1"/>
                <w:sz w:val="24"/>
                <w:highlight w:val="none"/>
              </w:rPr>
            </w:pPr>
            <w:r>
              <w:rPr>
                <w:rFonts w:ascii="宋体" w:hAnsi="宋体"/>
                <w:color w:val="000000" w:themeColor="text1"/>
                <w:sz w:val="24"/>
                <w:highlight w:val="none"/>
              </w:rPr>
              <w:t xml:space="preserve">设备名称</w:t>
            </w:r>
            <w:r>
              <w:rPr>
                <w:color w:val="000000" w:themeColor="text1"/>
                <w:highlight w:val="none"/>
              </w:rPr>
            </w:r>
            <w:r/>
          </w:p>
        </w:tc>
        <w:tc>
          <w:tcPr>
            <w:tcW w:w="595" w:type="dxa"/>
            <w:vAlign w:val="center"/>
            <w:textDirection w:val="lrTb"/>
            <w:noWrap w:val="false"/>
          </w:tcPr>
          <w:p>
            <w:pPr>
              <w:pStyle w:val="1071"/>
              <w:jc w:val="center"/>
              <w:spacing w:line="360" w:lineRule="exact"/>
              <w:rPr>
                <w:rFonts w:ascii="宋体" w:hAnsi="宋体"/>
                <w:color w:val="000000" w:themeColor="text1"/>
                <w:sz w:val="24"/>
                <w:highlight w:val="none"/>
              </w:rPr>
            </w:pPr>
            <w:r>
              <w:rPr>
                <w:rFonts w:ascii="宋体" w:hAnsi="宋体"/>
                <w:color w:val="000000" w:themeColor="text1"/>
                <w:sz w:val="24"/>
                <w:highlight w:val="none"/>
              </w:rPr>
              <w:t xml:space="preserve">品牌</w:t>
            </w:r>
            <w:r>
              <w:rPr>
                <w:color w:val="000000" w:themeColor="text1"/>
                <w:highlight w:val="none"/>
              </w:rPr>
            </w:r>
            <w:r/>
          </w:p>
        </w:tc>
        <w:tc>
          <w:tcPr>
            <w:tcW w:w="874" w:type="dxa"/>
            <w:vAlign w:val="center"/>
            <w:textDirection w:val="lrTb"/>
            <w:noWrap w:val="false"/>
          </w:tcPr>
          <w:p>
            <w:pPr>
              <w:pStyle w:val="1071"/>
              <w:jc w:val="center"/>
              <w:spacing w:line="360" w:lineRule="exact"/>
              <w:rPr>
                <w:rFonts w:ascii="宋体" w:hAnsi="宋体"/>
                <w:color w:val="000000" w:themeColor="text1"/>
                <w:sz w:val="24"/>
                <w:highlight w:val="none"/>
              </w:rPr>
            </w:pPr>
            <w:r>
              <w:rPr>
                <w:rFonts w:ascii="宋体" w:hAnsi="宋体"/>
                <w:color w:val="000000" w:themeColor="text1"/>
                <w:sz w:val="24"/>
                <w:highlight w:val="none"/>
              </w:rPr>
              <w:t xml:space="preserve">规格型号</w:t>
            </w:r>
            <w:r>
              <w:rPr>
                <w:color w:val="000000" w:themeColor="text1"/>
                <w:highlight w:val="none"/>
              </w:rPr>
            </w:r>
            <w:r/>
          </w:p>
        </w:tc>
        <w:tc>
          <w:tcPr>
            <w:tcW w:w="643" w:type="dxa"/>
            <w:vAlign w:val="center"/>
            <w:textDirection w:val="lrTb"/>
            <w:noWrap w:val="false"/>
          </w:tcPr>
          <w:p>
            <w:pPr>
              <w:pStyle w:val="1071"/>
              <w:jc w:val="center"/>
              <w:spacing w:line="360" w:lineRule="exact"/>
              <w:rPr>
                <w:rFonts w:ascii="宋体" w:hAnsi="宋体"/>
                <w:color w:val="000000" w:themeColor="text1"/>
                <w:sz w:val="24"/>
                <w:highlight w:val="none"/>
              </w:rPr>
            </w:pPr>
            <w:r>
              <w:rPr>
                <w:rFonts w:ascii="宋体" w:hAnsi="宋体"/>
                <w:color w:val="000000" w:themeColor="text1"/>
                <w:sz w:val="24"/>
                <w:highlight w:val="none"/>
              </w:rPr>
              <w:t xml:space="preserve">数  量</w:t>
            </w:r>
            <w:r>
              <w:rPr>
                <w:color w:val="000000" w:themeColor="text1"/>
                <w:highlight w:val="none"/>
              </w:rPr>
            </w:r>
            <w:r/>
          </w:p>
        </w:tc>
        <w:tc>
          <w:tcPr>
            <w:tcW w:w="767" w:type="dxa"/>
            <w:vAlign w:val="center"/>
            <w:textDirection w:val="lrTb"/>
            <w:noWrap w:val="false"/>
          </w:tcPr>
          <w:p>
            <w:pPr>
              <w:pStyle w:val="1071"/>
              <w:jc w:val="center"/>
              <w:spacing w:line="360" w:lineRule="exact"/>
              <w:rPr>
                <w:rFonts w:ascii="宋体" w:hAnsi="宋体"/>
                <w:color w:val="000000" w:themeColor="text1"/>
                <w:sz w:val="24"/>
                <w:highlight w:val="none"/>
              </w:rPr>
            </w:pPr>
            <w:r>
              <w:rPr>
                <w:rFonts w:ascii="宋体" w:hAnsi="宋体"/>
                <w:color w:val="000000" w:themeColor="text1"/>
                <w:sz w:val="24"/>
                <w:highlight w:val="none"/>
              </w:rPr>
              <w:t xml:space="preserve">单价（元）</w:t>
            </w:r>
            <w:r>
              <w:rPr>
                <w:color w:val="000000" w:themeColor="text1"/>
                <w:highlight w:val="none"/>
              </w:rPr>
            </w:r>
            <w:r/>
          </w:p>
        </w:tc>
        <w:tc>
          <w:tcPr>
            <w:tcW w:w="1006" w:type="dxa"/>
            <w:vAlign w:val="center"/>
            <w:textDirection w:val="lrTb"/>
            <w:noWrap w:val="false"/>
          </w:tcPr>
          <w:p>
            <w:pPr>
              <w:pStyle w:val="1071"/>
              <w:jc w:val="center"/>
              <w:spacing w:line="360" w:lineRule="exact"/>
              <w:rPr>
                <w:rFonts w:ascii="宋体" w:hAnsi="宋体"/>
                <w:color w:val="000000" w:themeColor="text1"/>
                <w:sz w:val="24"/>
                <w:highlight w:val="none"/>
              </w:rPr>
            </w:pPr>
            <w:r>
              <w:rPr>
                <w:rFonts w:ascii="宋体" w:hAnsi="宋体"/>
                <w:color w:val="000000" w:themeColor="text1"/>
                <w:sz w:val="24"/>
                <w:highlight w:val="none"/>
              </w:rPr>
              <w:t xml:space="preserve">成交总价（元）</w:t>
            </w:r>
            <w:r>
              <w:rPr>
                <w:color w:val="000000" w:themeColor="text1"/>
                <w:highlight w:val="none"/>
              </w:rPr>
            </w:r>
            <w:r/>
          </w:p>
        </w:tc>
      </w:tr>
      <w:tr>
        <w:trPr>
          <w:trHeight w:val="600"/>
        </w:trPr>
        <w:tc>
          <w:tcPr>
            <w:tcW w:w="1112" w:type="dxa"/>
            <w:vAlign w:val="center"/>
            <w:textDirection w:val="lrTb"/>
            <w:noWrap w:val="false"/>
          </w:tcPr>
          <w:p>
            <w:pPr>
              <w:pStyle w:val="1071"/>
              <w:jc w:val="center"/>
              <w:spacing w:line="360" w:lineRule="exact"/>
              <w:rPr>
                <w:rFonts w:hint="eastAsia" w:ascii="宋体" w:hAnsi="宋体" w:eastAsia="宋体"/>
                <w:b/>
                <w:color w:val="000000" w:themeColor="text1"/>
                <w:sz w:val="24"/>
                <w:highlight w:val="none"/>
              </w:rPr>
            </w:pPr>
            <w:r>
              <w:rPr>
                <w:rFonts w:hint="eastAsia" w:ascii="宋体" w:hAnsi="宋体" w:cs="宋体"/>
                <w:color w:val="000000" w:themeColor="text1"/>
                <w:sz w:val="24"/>
                <w:highlight w:val="none"/>
                <w:lang w:eastAsia="zh-CN" w:bidi="ar"/>
              </w:rPr>
              <w:t xml:space="preserve">多聚激光广角眼底照相机</w:t>
            </w:r>
            <w:r>
              <w:rPr>
                <w:color w:val="000000" w:themeColor="text1"/>
                <w:highlight w:val="none"/>
              </w:rPr>
            </w:r>
            <w:r/>
          </w:p>
        </w:tc>
        <w:tc>
          <w:tcPr>
            <w:tcW w:w="595" w:type="dxa"/>
            <w:vAlign w:val="center"/>
            <w:textDirection w:val="lrTb"/>
            <w:noWrap w:val="false"/>
          </w:tcPr>
          <w:p>
            <w:pPr>
              <w:pStyle w:val="1071"/>
              <w:jc w:val="center"/>
              <w:spacing w:line="36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tc>
        <w:tc>
          <w:tcPr>
            <w:tcW w:w="874" w:type="dxa"/>
            <w:vAlign w:val="center"/>
            <w:textDirection w:val="lrTb"/>
            <w:noWrap w:val="false"/>
          </w:tcPr>
          <w:p>
            <w:pPr>
              <w:pStyle w:val="1071"/>
              <w:jc w:val="center"/>
              <w:spacing w:line="36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tc>
        <w:tc>
          <w:tcPr>
            <w:tcW w:w="643" w:type="dxa"/>
            <w:vAlign w:val="center"/>
            <w:textDirection w:val="lrTb"/>
            <w:noWrap w:val="false"/>
          </w:tcPr>
          <w:p>
            <w:pPr>
              <w:pStyle w:val="1071"/>
              <w:jc w:val="center"/>
              <w:spacing w:line="36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tc>
        <w:tc>
          <w:tcPr>
            <w:tcW w:w="767" w:type="dxa"/>
            <w:vAlign w:val="center"/>
            <w:textDirection w:val="lrTb"/>
            <w:noWrap w:val="false"/>
          </w:tcPr>
          <w:p>
            <w:pPr>
              <w:pStyle w:val="1071"/>
              <w:jc w:val="center"/>
              <w:spacing w:line="36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tc>
        <w:tc>
          <w:tcPr>
            <w:tcW w:w="1006" w:type="dxa"/>
            <w:vAlign w:val="center"/>
            <w:textDirection w:val="lrTb"/>
            <w:noWrap w:val="false"/>
          </w:tcPr>
          <w:p>
            <w:pPr>
              <w:pStyle w:val="1071"/>
              <w:jc w:val="center"/>
              <w:spacing w:line="36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tc>
      </w:tr>
      <w:tr>
        <w:trPr/>
        <w:tc>
          <w:tcPr>
            <w:gridSpan w:val="6"/>
            <w:tcW w:w="9288" w:type="dxa"/>
            <w:vAlign w:val="center"/>
            <w:textDirection w:val="lrTb"/>
            <w:noWrap w:val="false"/>
          </w:tcPr>
          <w:p>
            <w:pPr>
              <w:pStyle w:val="1071"/>
              <w:jc w:val="left"/>
              <w:spacing w:line="360" w:lineRule="exact"/>
              <w:widowControl/>
              <w:rPr>
                <w:rFonts w:ascii="宋体" w:hAnsi="宋体"/>
                <w:color w:val="000000" w:themeColor="text1"/>
                <w:sz w:val="24"/>
                <w:highlight w:val="none"/>
              </w:rPr>
            </w:pPr>
            <w:r>
              <w:rPr>
                <w:rFonts w:ascii="宋体" w:hAnsi="宋体"/>
                <w:color w:val="000000" w:themeColor="text1"/>
                <w:sz w:val="24"/>
                <w:highlight w:val="none"/>
              </w:rPr>
              <w:t xml:space="preserve">总价（大写）：</w:t>
            </w:r>
            <w:r>
              <w:rPr>
                <w:rFonts w:ascii="宋体" w:hAnsi="宋体"/>
                <w:b/>
                <w:color w:val="000000" w:themeColor="text1"/>
                <w:sz w:val="24"/>
                <w:highlight w:val="none"/>
              </w:rPr>
              <w:t xml:space="preserve">人民币  万   仟  佰  圆整</w:t>
            </w:r>
            <w:r>
              <w:rPr>
                <w:color w:val="000000" w:themeColor="text1"/>
                <w:highlight w:val="none"/>
              </w:rPr>
            </w:r>
            <w:r/>
          </w:p>
        </w:tc>
      </w:tr>
    </w:tbl>
    <w:p>
      <w:pPr>
        <w:pStyle w:val="1110"/>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第二条 合同价格</w:t>
      </w:r>
      <w:r>
        <w:rPr>
          <w:color w:val="000000" w:themeColor="text1"/>
          <w:highlight w:val="none"/>
        </w:rPr>
      </w:r>
      <w:r/>
    </w:p>
    <w:p>
      <w:pPr>
        <w:pStyle w:val="1110"/>
        <w:ind w:firstLine="482"/>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签约合同总价（人民币，下同）：</w:t>
      </w:r>
      <w:r>
        <w:rPr>
          <w:rFonts w:hAnsi="宋体" w:cs="宋体"/>
          <w:b/>
          <w:color w:val="000000" w:themeColor="text1"/>
          <w:sz w:val="24"/>
          <w:szCs w:val="24"/>
          <w:highlight w:val="none"/>
          <w:u w:val="single"/>
        </w:rPr>
        <w:t xml:space="preserve">             </w:t>
      </w:r>
      <w:r>
        <w:rPr>
          <w:rFonts w:hAnsi="宋体" w:cs="宋体"/>
          <w:b/>
          <w:color w:val="000000" w:themeColor="text1"/>
          <w:sz w:val="24"/>
          <w:szCs w:val="24"/>
          <w:highlight w:val="none"/>
        </w:rPr>
        <w:t xml:space="preserve">元（小写       ）。 </w:t>
      </w:r>
      <w:r>
        <w:rPr>
          <w:color w:val="000000" w:themeColor="text1"/>
          <w:highlight w:val="none"/>
        </w:rPr>
      </w:r>
      <w:r/>
    </w:p>
    <w:p>
      <w:pPr>
        <w:pStyle w:val="1071"/>
        <w:ind w:firstLine="480"/>
        <w:spacing w:line="360" w:lineRule="auto"/>
        <w:tabs>
          <w:tab w:val="left" w:pos="284"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本合同总价款包括</w:t>
      </w:r>
      <w:r>
        <w:rPr>
          <w:rFonts w:hint="eastAsia" w:ascii="宋体" w:hAnsi="宋体" w:cs="宋体"/>
          <w:color w:val="000000" w:themeColor="text1"/>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color w:val="000000" w:themeColor="text1"/>
          <w:highlight w:val="none"/>
        </w:rPr>
      </w:r>
      <w:r/>
    </w:p>
    <w:p>
      <w:pPr>
        <w:pStyle w:val="1110"/>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第三条 组成本合同的有关文件</w:t>
      </w:r>
      <w:r>
        <w:rPr>
          <w:color w:val="000000" w:themeColor="text1"/>
          <w:highlight w:val="none"/>
        </w:rPr>
      </w:r>
      <w:r/>
    </w:p>
    <w:p>
      <w:pPr>
        <w:pStyle w:val="1110"/>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下列与本次采购活动有关的文件及有关附件是本合同不可分割的组成部分，与本合同具有同等法律效力，这些文件包括但不限于：</w:t>
      </w:r>
      <w:r>
        <w:rPr>
          <w:color w:val="000000" w:themeColor="text1"/>
          <w:highlight w:val="none"/>
        </w:rPr>
      </w:r>
      <w:r/>
    </w:p>
    <w:p>
      <w:pPr>
        <w:pStyle w:val="1110"/>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（1）招标采购文件（编号：   ）           （2）乙方提供的投标文件； </w:t>
      </w:r>
      <w:r>
        <w:rPr>
          <w:color w:val="000000" w:themeColor="text1"/>
          <w:highlight w:val="none"/>
        </w:rPr>
      </w:r>
      <w:r/>
    </w:p>
    <w:p>
      <w:pPr>
        <w:pStyle w:val="1110"/>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（3）中标通知书；                        （4）甲乙双方商定的其他文件等。</w:t>
      </w:r>
      <w:r>
        <w:rPr>
          <w:color w:val="000000" w:themeColor="text1"/>
          <w:highlight w:val="none"/>
        </w:rPr>
      </w:r>
      <w:r/>
    </w:p>
    <w:p>
      <w:pPr>
        <w:pStyle w:val="1071"/>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第四条 权利保证</w:t>
      </w:r>
      <w:r>
        <w:rPr>
          <w:color w:val="000000" w:themeColor="text1"/>
          <w:highlight w:val="none"/>
        </w:rPr>
      </w:r>
      <w:r/>
    </w:p>
    <w:p>
      <w:pPr>
        <w:pStyle w:val="1071"/>
        <w:ind w:firstLine="48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乙方应保证甲方在使用该货物或其任何一部分时不受第三方提出侵犯其专利权</w:t>
      </w:r>
      <w:r>
        <w:rPr>
          <w:rFonts w:hint="eastAsia" w:ascii="宋体" w:hAnsi="宋体" w:cs="宋体"/>
          <w:color w:val="000000" w:themeColor="text1"/>
          <w:sz w:val="24"/>
          <w:highlight w:val="none"/>
          <w:shd w:val="clear" w:color="auto" w:fill="ffffff"/>
        </w:rPr>
        <w:t xml:space="preserve">、著作权、商标权等知识产权的起诉。</w:t>
      </w:r>
      <w:r>
        <w:rPr>
          <w:rFonts w:hint="eastAsia" w:ascii="宋体" w:hAnsi="宋体" w:cs="宋体"/>
          <w:color w:val="000000" w:themeColor="text1"/>
          <w:sz w:val="24"/>
          <w:highlight w:val="none"/>
        </w:rPr>
        <w:t xml:space="preserve">一旦出现侵权、索赔或诉讼，乙方应承担全部责任，同时甲方有权解除本合同。</w:t>
      </w:r>
      <w:r>
        <w:rPr>
          <w:color w:val="000000" w:themeColor="text1"/>
          <w:highlight w:val="none"/>
        </w:rPr>
      </w:r>
      <w:r/>
    </w:p>
    <w:p>
      <w:pPr>
        <w:pStyle w:val="1071"/>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第五条 质量保证</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color w:val="000000" w:themeColor="text1"/>
          <w:highlight w:val="none"/>
        </w:rPr>
      </w:r>
      <w:r/>
    </w:p>
    <w:p>
      <w:pPr>
        <w:pStyle w:val="1110"/>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color w:val="000000" w:themeColor="text1"/>
          <w:highlight w:val="none"/>
        </w:rPr>
      </w:r>
      <w:r/>
    </w:p>
    <w:p>
      <w:pPr>
        <w:pStyle w:val="1071"/>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第六条 包装要求</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2.每一包装单元内应附详细的装箱单和质量合格凭证。</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3.乙方保证货物不存在危及人身及财产安全的产品缺陷，否则应承担全部法律责任。</w:t>
      </w:r>
      <w:r>
        <w:rPr>
          <w:color w:val="000000" w:themeColor="text1"/>
          <w:highlight w:val="none"/>
        </w:rPr>
      </w:r>
      <w:r/>
    </w:p>
    <w:p>
      <w:pPr>
        <w:pStyle w:val="1071"/>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第七条 交货和验收</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1.乙方应当在合同签订后</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天内将货物安装调试完毕交付甲方正常使用，地点由甲方指定。招标文件有约定的，从其约定。</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3.货物的到货验收包括：生产厂家名称、品牌、型号、规格、数量、外观质量、配置及货物包装是否完好。</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a.重新调试直至合格为止；</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b.要求乙方对货物进行免费更换，然后重新调试直至合格为止。</w:t>
      </w:r>
      <w:r>
        <w:rPr>
          <w:color w:val="000000" w:themeColor="text1"/>
          <w:highlight w:val="none"/>
        </w:rPr>
      </w:r>
      <w:r/>
    </w:p>
    <w:p>
      <w:pPr>
        <w:pStyle w:val="1110"/>
        <w:ind w:firstLine="480"/>
        <w:spacing w:line="360" w:lineRule="auto"/>
        <w:rPr>
          <w:rFonts w:hAnsi="宋体" w:cs="宋体"/>
          <w:b/>
          <w:color w:val="000000" w:themeColor="text1"/>
          <w:sz w:val="24"/>
          <w:szCs w:val="24"/>
          <w:highlight w:val="none"/>
        </w:rPr>
      </w:pPr>
      <w:r>
        <w:rPr>
          <w:rFonts w:hAnsi="宋体" w:cs="宋体"/>
          <w:color w:val="000000" w:themeColor="text1"/>
          <w:sz w:val="24"/>
          <w:szCs w:val="24"/>
          <w:highlight w:val="none"/>
        </w:rPr>
        <w:t xml:space="preserve">甲方因乙方原因所产生的所有费用均由乙方负担。</w:t>
      </w:r>
      <w:r>
        <w:rPr>
          <w:color w:val="000000" w:themeColor="text1"/>
          <w:highlight w:val="none"/>
        </w:rPr>
      </w:r>
      <w:r/>
    </w:p>
    <w:p>
      <w:pPr>
        <w:pStyle w:val="1071"/>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第八条 合同款结算及支付</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1.本合同项下所有款项均以人民币支付。</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2.本合同项下的采购资金由甲方自行支付，乙方向甲方开具发票。</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3.结算原则：固定总价</w:t>
      </w:r>
      <w:r>
        <w:rPr>
          <w:color w:val="000000" w:themeColor="text1"/>
          <w:highlight w:val="none"/>
        </w:rPr>
      </w:r>
      <w:r/>
    </w:p>
    <w:p>
      <w:pPr>
        <w:pStyle w:val="1165"/>
        <w:contextualSpacing/>
        <w:ind w:firstLine="480"/>
        <w:jc w:val="left"/>
        <w:spacing w:line="360" w:lineRule="auto"/>
        <w:rPr>
          <w:rFonts w:hint="eastAsia" w:ascii="宋体" w:hAnsi="宋体"/>
          <w:color w:val="000000" w:themeColor="text1"/>
          <w:sz w:val="24"/>
          <w:szCs w:val="24"/>
          <w:highlight w:val="none"/>
        </w:rPr>
      </w:pPr>
      <w:r>
        <w:rPr>
          <w:rFonts w:hint="eastAsia" w:ascii="宋体" w:hAnsi="宋体" w:cs="宋体"/>
          <w:color w:val="000000" w:themeColor="text1"/>
          <w:sz w:val="24"/>
          <w:highlight w:val="none"/>
        </w:rPr>
        <w:t xml:space="preserve">4.付款方式：</w:t>
      </w:r>
      <w:r>
        <w:rPr>
          <w:rFonts w:hint="eastAsia" w:ascii="宋体" w:hAnsi="宋体"/>
          <w:color w:val="000000" w:themeColor="text1"/>
          <w:sz w:val="24"/>
          <w:szCs w:val="24"/>
          <w:highlight w:val="none"/>
        </w:rPr>
        <w:t xml:space="preserve">合同签订后，采购人支付30%款项</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安装调试验收合格，临床科室开具领用单，开具发票入库后壹个月内付，采购人支付中标人至合同款项的90%</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余款在验收合格一年后一次性付清(无息)。</w:t>
      </w:r>
      <w:r>
        <w:rPr>
          <w:color w:val="000000" w:themeColor="text1"/>
          <w:highlight w:val="none"/>
        </w:rPr>
      </w:r>
      <w:r/>
    </w:p>
    <w:p>
      <w:pPr>
        <w:pStyle w:val="1071"/>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第九条 伴随服务／售后服务</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1.乙方应按照国家有关法律法规规章和“三包”规定以及合同所附的“服务承诺”提供服务。</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2.除前款规定外，乙方还应提供下列服务：</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（1）货物的现场安装、调试或启动监督；</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（2）就货物的安装、启动、运行及维护等对甲方人员进行免费培训。</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3.若招标文件中不包含有关伴随服务或售后服务的承诺，双方作如下约定：</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 所购货物按乙方投标承诺提供免费维护和质量保证，保修费用计入总价。</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 保修期内，乙方负责对其提供的货物整机进行维修和系统维护，不再收取任何费用，但不可抗力（如火灾、雷击等）造成的故障除外。</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3.4 货物故障报修的响应时间按乙方投标承诺执行。</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 若货物故障在检修工作小时后仍无法排除，乙方应在小时内免费提供不低于故障货物规格型号档次的备用货物供甲方使用，直至故障货物修复。</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 所有货物保修服务方式均为乙方上门保修，即由乙方派员到货物使用现场维修，由此产生的一切费用均由乙方承担。</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3.7 保修期后的货物维护由双方协商再定。</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 本项目免费保修期为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年。自产品验收合格之日起计算。</w:t>
      </w:r>
      <w:r>
        <w:rPr>
          <w:color w:val="000000" w:themeColor="text1"/>
          <w:highlight w:val="none"/>
        </w:rPr>
      </w:r>
      <w:r/>
    </w:p>
    <w:p>
      <w:pPr>
        <w:pStyle w:val="1071"/>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第十条 违约责任</w:t>
      </w:r>
      <w:r>
        <w:rPr>
          <w:color w:val="000000" w:themeColor="text1"/>
          <w:highlight w:val="none"/>
        </w:rPr>
      </w:r>
      <w:r/>
    </w:p>
    <w:p>
      <w:pPr>
        <w:pStyle w:val="1071"/>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w:t>
      </w:r>
      <w:r>
        <w:rPr>
          <w:rFonts w:hint="eastAsia" w:ascii="宋体" w:hAnsi="宋体" w:eastAsia="宋体" w:cs="宋体"/>
          <w:color w:val="000000" w:themeColor="text1"/>
          <w:sz w:val="24"/>
          <w:szCs w:val="24"/>
          <w:highlight w:val="none"/>
          <w:lang w:val="en-US" w:eastAsia="zh-CN"/>
        </w:rPr>
        <w:t xml:space="preserve">到达之日</w:t>
      </w:r>
      <w:r>
        <w:rPr>
          <w:rFonts w:hint="eastAsia" w:ascii="宋体" w:hAnsi="宋体" w:eastAsia="宋体" w:cs="宋体"/>
          <w:color w:val="000000" w:themeColor="text1"/>
          <w:sz w:val="24"/>
          <w:szCs w:val="24"/>
          <w:highlight w:val="none"/>
        </w:rPr>
        <w:t xml:space="preserve">生效。</w:t>
      </w:r>
      <w:r>
        <w:rPr>
          <w:color w:val="000000" w:themeColor="text1"/>
          <w:highlight w:val="none"/>
        </w:rPr>
      </w:r>
      <w:r/>
    </w:p>
    <w:p>
      <w:pPr>
        <w:pStyle w:val="1071"/>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.乙方所交付的货物品种、型号、规格不符合合同规定的，甲方有权拒收，同时有权解除合同，解除合同的通知自</w:t>
      </w:r>
      <w:r>
        <w:rPr>
          <w:rFonts w:hint="eastAsia" w:ascii="宋体" w:hAnsi="宋体" w:eastAsia="宋体" w:cs="宋体"/>
          <w:color w:val="000000" w:themeColor="text1"/>
          <w:sz w:val="24"/>
          <w:szCs w:val="24"/>
          <w:highlight w:val="none"/>
          <w:lang w:val="en-US" w:eastAsia="zh-CN"/>
        </w:rPr>
        <w:t xml:space="preserve">到达之日</w:t>
      </w:r>
      <w:r>
        <w:rPr>
          <w:rFonts w:hint="eastAsia" w:ascii="宋体" w:hAnsi="宋体" w:eastAsia="宋体" w:cs="宋体"/>
          <w:color w:val="000000" w:themeColor="text1"/>
          <w:sz w:val="24"/>
          <w:szCs w:val="24"/>
          <w:highlight w:val="none"/>
        </w:rPr>
        <w:t xml:space="preserve">生效。</w:t>
      </w:r>
      <w:r>
        <w:rPr>
          <w:color w:val="000000" w:themeColor="text1"/>
          <w:highlight w:val="none"/>
        </w:rPr>
      </w:r>
      <w:r/>
    </w:p>
    <w:p>
      <w:pPr>
        <w:pStyle w:val="1071"/>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color w:val="000000" w:themeColor="text1"/>
          <w:highlight w:val="none"/>
        </w:rPr>
      </w:r>
      <w:r/>
    </w:p>
    <w:p>
      <w:pPr>
        <w:pStyle w:val="1071"/>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.乙方未按本合同的规定和“服务承诺”提供伴随服务/售后服务的，甲方有权提前解除本合同，同时乙方应按合同总价款的5 %向甲方承担违约责任。</w:t>
      </w:r>
      <w:r>
        <w:rPr>
          <w:color w:val="000000" w:themeColor="text1"/>
          <w:highlight w:val="none"/>
        </w:rPr>
      </w:r>
      <w:r/>
    </w:p>
    <w:p>
      <w:pPr>
        <w:pStyle w:val="1071"/>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color w:val="000000" w:themeColor="text1"/>
          <w:highlight w:val="none"/>
        </w:rPr>
      </w:r>
      <w:r/>
    </w:p>
    <w:p>
      <w:pPr>
        <w:pStyle w:val="1071"/>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包括不限于甲方为了维护权利所花费的诉讼费，保全费，保全保险费，律师费，交通费等费用</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1071"/>
        <w:ind w:firstLine="480"/>
        <w:spacing w:line="360" w:lineRule="auto"/>
        <w:rPr>
          <w:rFonts w:ascii="宋体" w:hAnsi="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.其他未尽事宜，以《中华人民共和国民法典》等有关法律法规规定为准，无相关规定的，双方协商解决。</w:t>
      </w:r>
      <w:r>
        <w:rPr>
          <w:color w:val="000000" w:themeColor="text1"/>
          <w:highlight w:val="none"/>
        </w:rPr>
      </w:r>
      <w:r/>
    </w:p>
    <w:p>
      <w:pPr>
        <w:pStyle w:val="1071"/>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第十一条 合同的变更和终止</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1.本合同一经签订，甲乙双方不得擅自变更、中止或终止合同。</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2.除发生法律规定的不能预见、不能避免并不能克服的客观情况外，甲乙双方不得放弃或拒绝履行合同。</w:t>
      </w:r>
      <w:r>
        <w:rPr>
          <w:color w:val="000000" w:themeColor="text1"/>
          <w:highlight w:val="none"/>
        </w:rPr>
      </w:r>
      <w:r/>
    </w:p>
    <w:p>
      <w:pPr>
        <w:pStyle w:val="1071"/>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第十二条 合同的转让</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乙方不得擅自部分或全部转让其应履行的合同义务。</w:t>
      </w:r>
      <w:r>
        <w:rPr>
          <w:color w:val="000000" w:themeColor="text1"/>
          <w:highlight w:val="none"/>
        </w:rPr>
      </w:r>
      <w:r/>
    </w:p>
    <w:p>
      <w:pPr>
        <w:pStyle w:val="1071"/>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第十三条 不可抗力</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color w:val="000000" w:themeColor="text1"/>
          <w:highlight w:val="none"/>
        </w:rPr>
      </w:r>
      <w:r/>
    </w:p>
    <w:p>
      <w:pPr>
        <w:pStyle w:val="1071"/>
        <w:ind w:firstLine="484"/>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第十四条 质量问题或缺陷的索赔</w:t>
      </w:r>
      <w:r>
        <w:rPr>
          <w:color w:val="000000" w:themeColor="text1"/>
          <w:highlight w:val="none"/>
        </w:rPr>
      </w:r>
      <w:r/>
    </w:p>
    <w:p>
      <w:pPr>
        <w:pStyle w:val="1071"/>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乙方交付货物后，甲方发现货物的质量与合同内容不符或证</w:t>
      </w:r>
      <w:r>
        <w:rPr>
          <w:rFonts w:hint="eastAsia" w:ascii="宋体" w:hAnsi="宋体" w:eastAsia="宋体" w:cs="宋体"/>
          <w:color w:val="000000" w:themeColor="text1"/>
          <w:sz w:val="24"/>
          <w:szCs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color w:val="000000" w:themeColor="text1"/>
          <w:highlight w:val="none"/>
        </w:rPr>
      </w:r>
      <w:r/>
    </w:p>
    <w:p>
      <w:pPr>
        <w:pStyle w:val="1071"/>
        <w:ind w:firstLine="480"/>
        <w:keepLines w:val="0"/>
        <w:keepNext w:val="0"/>
        <w:pageBreakBefore w:val="0"/>
        <w:spacing w:line="360" w:lineRule="auto"/>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szCs w:val="24"/>
          <w:highlight w:val="none"/>
        </w:rPr>
        <w:t xml:space="preserve">甲方因主张上述权利而支出的所有合理费用，包括但不限于律师费、诉讼费、鉴定费、差旅费、保函费等，均由乙方承担</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1071"/>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第十五条 争议的解决</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2.因履行本合同引起的或与本合同有关的争议，甲、乙双方应首先通过友好协商解决，如果协商不能解决争议，则采取以下第（ ）种方式解决争议：</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（1）向甲方所在地有人民法院提起诉讼；</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（2）向甲方所在地仲裁委员会按其仲裁规则申请仲裁。</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如没有约定，默认采取第2种方式解决争议。</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3、在法院审理和仲裁期间，除有争议部分外，本合同其他部分应继续履行。</w:t>
      </w:r>
      <w:r>
        <w:rPr>
          <w:color w:val="000000" w:themeColor="text1"/>
          <w:highlight w:val="none"/>
        </w:rPr>
      </w:r>
      <w:r/>
    </w:p>
    <w:p>
      <w:pPr>
        <w:pStyle w:val="1071"/>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第十六条 诚实信用 </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乙方应诚实信用，严格按照招标文件要求和投标承诺履行合同，不向甲方进行商业贿赂或者提供不正当利益。</w:t>
      </w:r>
      <w:r>
        <w:rPr>
          <w:color w:val="000000" w:themeColor="text1"/>
          <w:highlight w:val="none"/>
        </w:rPr>
      </w:r>
      <w:r/>
    </w:p>
    <w:p>
      <w:pPr>
        <w:pStyle w:val="1071"/>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第十七条 合同生效及其他</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1.本合同自经甲乙双方授权代表签订并加盖公章后，自签订之日起生效。</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2.本合同一式伍份，甲乙双方各执贰份，代理机构执壹份存档。</w:t>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3.本合同应按照中华人民共和国的现行法律进行解释。</w:t>
      </w:r>
      <w:r>
        <w:rPr>
          <w:color w:val="000000" w:themeColor="text1"/>
          <w:highlight w:val="none"/>
        </w:rPr>
      </w:r>
      <w:r/>
    </w:p>
    <w:p>
      <w:pPr>
        <w:pStyle w:val="1071"/>
        <w:jc w:val="left"/>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r/>
    </w:p>
    <w:p>
      <w:pPr>
        <w:pStyle w:val="1071"/>
        <w:jc w:val="left"/>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甲    方</w:t>
      </w:r>
      <w:r>
        <w:rPr>
          <w:rFonts w:hint="eastAsia" w:ascii="宋体" w:hAnsi="宋体" w:cs="宋体"/>
          <w:color w:val="000000" w:themeColor="text1"/>
          <w:sz w:val="24"/>
          <w:highlight w:val="none"/>
        </w:rPr>
        <w:t xml:space="preserve">：                               </w:t>
      </w:r>
      <w:r>
        <w:rPr>
          <w:rFonts w:hint="eastAsia" w:ascii="宋体" w:hAnsi="宋体" w:cs="宋体"/>
          <w:b/>
          <w:bCs/>
          <w:color w:val="000000" w:themeColor="text1"/>
          <w:sz w:val="24"/>
          <w:highlight w:val="none"/>
        </w:rPr>
        <w:t xml:space="preserve">乙    方</w:t>
      </w:r>
      <w:r>
        <w:rPr>
          <w:rFonts w:hint="eastAsia" w:ascii="宋体" w:hAnsi="宋体" w:cs="宋体"/>
          <w:color w:val="000000" w:themeColor="text1"/>
          <w:sz w:val="24"/>
          <w:highlight w:val="none"/>
        </w:rPr>
        <w:t xml:space="preserve">：</w:t>
      </w:r>
      <w:r>
        <w:rPr>
          <w:color w:val="000000" w:themeColor="text1"/>
          <w:highlight w:val="none"/>
        </w:rPr>
      </w:r>
      <w:r/>
    </w:p>
    <w:p>
      <w:pPr>
        <w:pStyle w:val="1071"/>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单位名称（章）：                          单位名称（章）：</w:t>
      </w:r>
      <w:r>
        <w:rPr>
          <w:color w:val="000000" w:themeColor="text1"/>
          <w:highlight w:val="none"/>
        </w:rPr>
      </w:r>
      <w:r/>
    </w:p>
    <w:p>
      <w:pPr>
        <w:pStyle w:val="1071"/>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单位地址：                               单位地址：</w:t>
      </w:r>
      <w:r>
        <w:rPr>
          <w:color w:val="000000" w:themeColor="text1"/>
          <w:highlight w:val="none"/>
        </w:rPr>
      </w:r>
      <w:r/>
    </w:p>
    <w:p>
      <w:pPr>
        <w:pStyle w:val="1071"/>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       委托代理人：          法定代表人：     委托代理人：                            </w:t>
      </w:r>
      <w:r>
        <w:rPr>
          <w:color w:val="000000" w:themeColor="text1"/>
          <w:highlight w:val="none"/>
        </w:rPr>
      </w:r>
      <w:r/>
    </w:p>
    <w:p>
      <w:pPr>
        <w:pStyle w:val="1071"/>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传真：                电话：            传真：</w:t>
      </w:r>
      <w:r>
        <w:rPr>
          <w:color w:val="000000" w:themeColor="text1"/>
          <w:highlight w:val="none"/>
        </w:rPr>
      </w:r>
      <w:r/>
    </w:p>
    <w:p>
      <w:pPr>
        <w:pStyle w:val="1071"/>
        <w:jc w:val="center"/>
        <w:spacing w:line="360" w:lineRule="auto"/>
        <w:rPr>
          <w:rFonts w:hint="eastAsia" w:ascii="宋体" w:hAnsi="宋体" w:cs="宋体"/>
          <w:color w:val="000000" w:themeColor="text1"/>
          <w:sz w:val="24"/>
          <w:highlight w:val="none"/>
        </w:rPr>
        <w:outlineLvl w:val="0"/>
      </w:pPr>
      <w:r>
        <w:rPr>
          <w:rFonts w:hint="eastAsia" w:ascii="宋体" w:hAnsi="宋体" w:cs="宋体"/>
          <w:color w:val="000000" w:themeColor="text1"/>
          <w:sz w:val="24"/>
          <w:highlight w:val="none"/>
        </w:rPr>
        <w:t xml:space="preserve">                              开户银行：        账号：    </w:t>
      </w:r>
      <w:r>
        <w:rPr>
          <w:color w:val="000000" w:themeColor="text1"/>
          <w:highlight w:val="none"/>
        </w:rPr>
      </w:r>
      <w:r/>
    </w:p>
    <w:p>
      <w:pPr>
        <w:pStyle w:val="1071"/>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p>
      <w:pPr>
        <w:pStyle w:val="1071"/>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br w:type="page" w:clear="all"/>
      </w:r>
      <w:bookmarkStart w:id="818" w:name="_Toc99301426"/>
      <w:r>
        <w:rPr>
          <w:rFonts w:ascii="宋体" w:hAnsi="宋体"/>
          <w:b/>
          <w:color w:val="000000" w:themeColor="text1"/>
          <w:sz w:val="36"/>
          <w:szCs w:val="36"/>
          <w:highlight w:val="none"/>
        </w:rPr>
        <w:t xml:space="preserve">第七章   投标文件格式</w:t>
      </w:r>
      <w:bookmarkEnd w:id="818"/>
      <w:r>
        <w:rPr>
          <w:color w:val="000000" w:themeColor="text1"/>
          <w:highlight w:val="none"/>
        </w:rPr>
      </w:r>
      <w:r/>
    </w:p>
    <w:p>
      <w:pPr>
        <w:pStyle w:val="1071"/>
        <w:ind w:left="142"/>
        <w:spacing w:line="360" w:lineRule="auto"/>
        <w:tabs>
          <w:tab w:val="left" w:pos="900" w:leader="none"/>
          <w:tab w:val="left" w:pos="1980" w:leader="none"/>
        </w:tabs>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pStyle w:val="1071"/>
        <w:ind w:left="142"/>
        <w:spacing w:line="360" w:lineRule="auto"/>
        <w:tabs>
          <w:tab w:val="left" w:pos="900" w:leader="none"/>
          <w:tab w:val="left" w:pos="1980" w:leader="none"/>
        </w:tabs>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pStyle w:val="1071"/>
        <w:ind w:left="142" w:firstLine="482"/>
        <w:spacing w:line="360" w:lineRule="auto"/>
        <w:tabs>
          <w:tab w:val="left" w:pos="900" w:leader="none"/>
          <w:tab w:val="left" w:pos="1980" w:leader="none"/>
        </w:tabs>
        <w:rPr>
          <w:rFonts w:ascii="宋体" w:hAnsi="宋体"/>
          <w:color w:val="000000" w:themeColor="text1"/>
          <w:sz w:val="24"/>
          <w:highlight w:val="none"/>
        </w:rPr>
      </w:pPr>
      <w:r>
        <w:rPr>
          <w:rFonts w:ascii="宋体" w:hAnsi="宋体"/>
          <w:b/>
          <w:color w:val="000000" w:themeColor="text1"/>
          <w:sz w:val="24"/>
          <w:highlight w:val="none"/>
        </w:rPr>
        <w:t xml:space="preserve">投标人编制文件须知</w:t>
      </w:r>
      <w:r>
        <w:rPr>
          <w:color w:val="000000" w:themeColor="text1"/>
          <w:highlight w:val="none"/>
        </w:rPr>
      </w:r>
      <w:r/>
    </w:p>
    <w:p>
      <w:pPr>
        <w:pStyle w:val="1071"/>
        <w:ind w:left="142" w:firstLine="480"/>
        <w:spacing w:line="360" w:lineRule="auto"/>
        <w:tabs>
          <w:tab w:val="left" w:pos="900" w:leader="none"/>
          <w:tab w:val="left" w:pos="1980" w:leader="none"/>
        </w:tabs>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color w:val="000000" w:themeColor="text1"/>
          <w:highlight w:val="none"/>
        </w:rPr>
      </w:r>
      <w:r/>
    </w:p>
    <w:p>
      <w:pPr>
        <w:pStyle w:val="1071"/>
        <w:ind w:left="142" w:firstLine="480"/>
        <w:spacing w:line="360" w:lineRule="auto"/>
        <w:tabs>
          <w:tab w:val="left" w:pos="900" w:leader="none"/>
          <w:tab w:val="left" w:pos="1980" w:leader="none"/>
        </w:tabs>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对于招标文件中标记了“实质性格式”文件的，</w:t>
      </w:r>
      <w:r>
        <w:rPr>
          <w:rFonts w:ascii="宋体" w:hAnsi="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sz w:val="24"/>
          <w:highlight w:val="none"/>
        </w:rPr>
        <w:t xml:space="preserve">否则</w:t>
      </w:r>
      <w:r>
        <w:rPr>
          <w:rFonts w:ascii="宋体" w:hAnsi="宋体"/>
          <w:b/>
          <w:color w:val="000000" w:themeColor="text1"/>
          <w:sz w:val="24"/>
          <w:highlight w:val="none"/>
        </w:rPr>
        <w:t xml:space="preserve">投标无效</w:t>
      </w:r>
      <w:r>
        <w:rPr>
          <w:rFonts w:ascii="宋体" w:hAnsi="宋体"/>
          <w:color w:val="000000" w:themeColor="text1"/>
          <w:sz w:val="24"/>
          <w:highlight w:val="none"/>
        </w:rPr>
        <w:t xml:space="preserve">。未标记“实质性格式”的文件和招标文件未提供格式的内容，可由投标人自行编写。</w:t>
      </w:r>
      <w:r>
        <w:rPr>
          <w:color w:val="000000" w:themeColor="text1"/>
          <w:highlight w:val="none"/>
        </w:rPr>
      </w:r>
      <w:r/>
    </w:p>
    <w:p>
      <w:pPr>
        <w:pStyle w:val="1071"/>
        <w:ind w:left="142" w:firstLine="480"/>
        <w:spacing w:line="360" w:lineRule="auto"/>
        <w:tabs>
          <w:tab w:val="left" w:pos="900" w:leader="none"/>
          <w:tab w:val="left" w:pos="1980" w:leader="none"/>
        </w:tabs>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全部声明和问题的回答及所附材料必须是真实的、准确的和完整的。</w:t>
      </w:r>
      <w:r>
        <w:rPr>
          <w:color w:val="000000" w:themeColor="text1"/>
          <w:highlight w:val="none"/>
        </w:rPr>
      </w:r>
      <w:r/>
    </w:p>
    <w:p>
      <w:pPr>
        <w:pStyle w:val="1071"/>
        <w:ind w:left="142" w:firstLine="480"/>
        <w:spacing w:line="360" w:lineRule="auto"/>
        <w:tabs>
          <w:tab w:val="left" w:pos="900" w:leader="none"/>
          <w:tab w:val="left" w:pos="19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4.实行电子化不见面交易方式的，加盖公章、签名等均通过</w:t>
      </w:r>
      <w:r>
        <w:rPr>
          <w:rFonts w:ascii="宋体" w:hAnsi="宋体"/>
          <w:color w:val="000000" w:themeColor="text1"/>
          <w:sz w:val="24"/>
          <w:highlight w:val="none"/>
        </w:rPr>
        <w:t xml:space="preserve">投标文件编制工具</w:t>
      </w:r>
      <w:r>
        <w:rPr>
          <w:rFonts w:hint="eastAsia" w:ascii="宋体" w:hAnsi="宋体"/>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color w:val="000000" w:themeColor="text1"/>
          <w:highlight w:val="none"/>
        </w:rPr>
      </w:r>
      <w:r/>
    </w:p>
    <w:p>
      <w:pPr>
        <w:pStyle w:val="1071"/>
        <w:jc w:val="left"/>
        <w:widowControl/>
        <w:rPr>
          <w:rFonts w:ascii="宋体" w:hAnsi="宋体"/>
          <w:color w:val="000000" w:themeColor="text1"/>
          <w:sz w:val="24"/>
          <w:highlight w:val="none"/>
        </w:rPr>
      </w:pPr>
      <w:r>
        <w:rPr>
          <w:rFonts w:ascii="宋体" w:hAnsi="宋体"/>
          <w:color w:val="000000" w:themeColor="text1"/>
          <w:sz w:val="24"/>
          <w:highlight w:val="none"/>
        </w:rPr>
        <w:br w:type="page" w:clear="all"/>
      </w:r>
      <w:r>
        <w:rPr>
          <w:color w:val="000000" w:themeColor="text1"/>
          <w:highlight w:val="none"/>
        </w:rPr>
      </w:r>
      <w:r/>
    </w:p>
    <w:p>
      <w:pPr>
        <w:pStyle w:val="1071"/>
        <w:jc w:val="left"/>
        <w:keepLines/>
        <w:keepNext/>
        <w:spacing w:before="120" w:line="300" w:lineRule="auto"/>
        <w:rPr>
          <w:rFonts w:ascii="宋体" w:hAnsi="宋体"/>
          <w:b/>
          <w:color w:val="000000" w:themeColor="text1"/>
          <w:sz w:val="30"/>
          <w:szCs w:val="20"/>
          <w:highlight w:val="none"/>
        </w:rPr>
        <w:outlineLvl w:val="1"/>
      </w:pPr>
      <w:r>
        <w:rPr>
          <w:color w:val="000000" w:themeColor="text1"/>
          <w:highlight w:val="none"/>
        </w:rPr>
      </w:r>
      <w:bookmarkEnd w:id="768"/>
      <w:r>
        <w:rPr>
          <w:color w:val="000000" w:themeColor="text1"/>
          <w:highlight w:val="none"/>
        </w:rPr>
      </w:r>
      <w:bookmarkEnd w:id="769"/>
      <w:r>
        <w:rPr>
          <w:color w:val="000000" w:themeColor="text1"/>
          <w:highlight w:val="none"/>
        </w:rPr>
      </w:r>
      <w:bookmarkEnd w:id="770"/>
      <w:r>
        <w:rPr>
          <w:color w:val="000000" w:themeColor="text1"/>
          <w:highlight w:val="none"/>
        </w:rPr>
      </w:r>
      <w:bookmarkEnd w:id="771"/>
      <w:r>
        <w:rPr>
          <w:color w:val="000000" w:themeColor="text1"/>
          <w:highlight w:val="none"/>
        </w:rPr>
      </w:r>
      <w:bookmarkEnd w:id="772"/>
      <w:r>
        <w:rPr>
          <w:color w:val="000000" w:themeColor="text1"/>
          <w:highlight w:val="none"/>
        </w:rPr>
      </w:r>
      <w:bookmarkEnd w:id="773"/>
      <w:r>
        <w:rPr>
          <w:color w:val="000000" w:themeColor="text1"/>
          <w:highlight w:val="none"/>
        </w:rPr>
      </w:r>
      <w:bookmarkEnd w:id="774"/>
      <w:r>
        <w:rPr>
          <w:color w:val="000000" w:themeColor="text1"/>
          <w:highlight w:val="none"/>
        </w:rPr>
      </w:r>
      <w:bookmarkEnd w:id="775"/>
      <w:r>
        <w:rPr>
          <w:color w:val="000000" w:themeColor="text1"/>
          <w:highlight w:val="none"/>
        </w:rPr>
      </w:r>
      <w:bookmarkEnd w:id="776"/>
      <w:r>
        <w:rPr>
          <w:color w:val="000000" w:themeColor="text1"/>
          <w:highlight w:val="none"/>
        </w:rPr>
      </w:r>
      <w:bookmarkEnd w:id="777"/>
      <w:r>
        <w:rPr>
          <w:color w:val="000000" w:themeColor="text1"/>
          <w:highlight w:val="none"/>
        </w:rPr>
      </w:r>
      <w:bookmarkEnd w:id="778"/>
      <w:r>
        <w:rPr>
          <w:color w:val="000000" w:themeColor="text1"/>
          <w:highlight w:val="none"/>
        </w:rPr>
      </w:r>
      <w:bookmarkEnd w:id="779"/>
      <w:r>
        <w:rPr>
          <w:color w:val="000000" w:themeColor="text1"/>
          <w:highlight w:val="none"/>
        </w:rPr>
      </w:r>
      <w:bookmarkEnd w:id="780"/>
      <w:r>
        <w:rPr>
          <w:color w:val="000000" w:themeColor="text1"/>
          <w:highlight w:val="none"/>
        </w:rPr>
      </w:r>
      <w:bookmarkEnd w:id="781"/>
      <w:r>
        <w:rPr>
          <w:rFonts w:ascii="宋体" w:hAnsi="宋体"/>
          <w:b/>
          <w:color w:val="000000" w:themeColor="text1"/>
          <w:spacing w:val="20"/>
          <w:sz w:val="24"/>
          <w:highlight w:val="none"/>
        </w:rPr>
        <w:t xml:space="preserve">一、资格证明文件格式</w:t>
      </w:r>
      <w:r>
        <w:rPr>
          <w:color w:val="000000" w:themeColor="text1"/>
          <w:highlight w:val="none"/>
        </w:rPr>
      </w:r>
      <w:r/>
    </w:p>
    <w:p>
      <w:pPr>
        <w:pStyle w:val="1071"/>
        <w:rPr>
          <w:rFonts w:ascii="宋体" w:hAnsi="宋体"/>
          <w:b/>
          <w:color w:val="000000" w:themeColor="text1"/>
          <w:spacing w:val="20"/>
          <w:szCs w:val="21"/>
          <w:highlight w:val="none"/>
        </w:rPr>
      </w:pPr>
      <w:r>
        <w:rPr>
          <w:rFonts w:ascii="宋体" w:hAnsi="宋体"/>
          <w:b/>
          <w:color w:val="000000" w:themeColor="text1"/>
          <w:spacing w:val="20"/>
          <w:szCs w:val="21"/>
          <w:highlight w:val="none"/>
        </w:rPr>
      </w:r>
      <w:r>
        <w:rPr>
          <w:color w:val="000000" w:themeColor="text1"/>
          <w:highlight w:val="none"/>
        </w:rPr>
      </w:r>
      <w:r/>
    </w:p>
    <w:p>
      <w:pPr>
        <w:pStyle w:val="1071"/>
        <w:rPr>
          <w:rFonts w:ascii="宋体" w:hAnsi="宋体"/>
          <w:b/>
          <w:color w:val="000000" w:themeColor="text1"/>
          <w:sz w:val="24"/>
          <w:highlight w:val="none"/>
        </w:rPr>
      </w:pPr>
      <w:r>
        <w:rPr>
          <w:rFonts w:ascii="宋体" w:hAnsi="宋体"/>
          <w:b/>
          <w:color w:val="000000" w:themeColor="text1"/>
          <w:spacing w:val="20"/>
          <w:sz w:val="24"/>
          <w:highlight w:val="none"/>
        </w:rPr>
        <w:t xml:space="preserve">投标文件</w:t>
      </w:r>
      <w:r>
        <w:rPr>
          <w:rFonts w:ascii="宋体" w:hAnsi="宋体"/>
          <w:b/>
          <w:color w:val="000000" w:themeColor="text1"/>
          <w:sz w:val="24"/>
          <w:highlight w:val="none"/>
        </w:rPr>
        <w:t xml:space="preserve">封面（非实质性格式）</w:t>
      </w:r>
      <w:r>
        <w:rPr>
          <w:color w:val="000000" w:themeColor="text1"/>
          <w:highlight w:val="none"/>
        </w:rPr>
      </w:r>
      <w:r/>
    </w:p>
    <w:p>
      <w:pPr>
        <w:pStyle w:val="1071"/>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1"/>
        <w:jc w:val="center"/>
        <w:rPr>
          <w:rFonts w:ascii="宋体" w:hAnsi="宋体"/>
          <w:b/>
          <w:color w:val="000000" w:themeColor="text1"/>
          <w:spacing w:val="60"/>
          <w:sz w:val="84"/>
          <w:szCs w:val="84"/>
          <w:highlight w:val="none"/>
        </w:rPr>
      </w:pPr>
      <w:r>
        <w:rPr>
          <w:rFonts w:ascii="宋体" w:hAnsi="宋体"/>
          <w:b/>
          <w:color w:val="000000" w:themeColor="text1"/>
          <w:spacing w:val="60"/>
          <w:sz w:val="84"/>
          <w:szCs w:val="84"/>
          <w:highlight w:val="none"/>
        </w:rPr>
        <w:t xml:space="preserve">投 标 文 件</w:t>
      </w:r>
      <w:r>
        <w:rPr>
          <w:color w:val="000000" w:themeColor="text1"/>
          <w:highlight w:val="none"/>
        </w:rPr>
      </w:r>
      <w:r/>
    </w:p>
    <w:p>
      <w:pPr>
        <w:pStyle w:val="1071"/>
        <w:ind w:firstLine="963"/>
        <w:rPr>
          <w:rFonts w:hint="eastAsia" w:ascii="宋体" w:hAnsi="宋体"/>
          <w:b/>
          <w:color w:val="000000" w:themeColor="text1"/>
          <w:spacing w:val="60"/>
          <w:sz w:val="52"/>
          <w:szCs w:val="52"/>
          <w:highlight w:val="none"/>
        </w:rPr>
      </w:pPr>
      <w:r>
        <w:rPr>
          <w:rFonts w:hint="eastAsia" w:ascii="宋体" w:hAnsi="宋体"/>
          <w:b/>
          <w:color w:val="000000" w:themeColor="text1"/>
          <w:spacing w:val="60"/>
          <w:sz w:val="52"/>
          <w:szCs w:val="52"/>
          <w:highlight w:val="none"/>
        </w:rPr>
      </w:r>
      <w:r>
        <w:rPr>
          <w:color w:val="000000" w:themeColor="text1"/>
          <w:highlight w:val="none"/>
        </w:rPr>
      </w:r>
      <w:r/>
    </w:p>
    <w:p>
      <w:pPr>
        <w:pStyle w:val="1071"/>
        <w:ind w:firstLine="963"/>
        <w:rPr>
          <w:rFonts w:hint="eastAsia" w:ascii="宋体" w:hAnsi="宋体"/>
          <w:b/>
          <w:color w:val="000000" w:themeColor="text1"/>
          <w:spacing w:val="60"/>
          <w:sz w:val="52"/>
          <w:szCs w:val="52"/>
          <w:highlight w:val="none"/>
        </w:rPr>
      </w:pPr>
      <w:r>
        <w:rPr>
          <w:rFonts w:hint="eastAsia" w:ascii="宋体" w:hAnsi="宋体"/>
          <w:b/>
          <w:color w:val="000000" w:themeColor="text1"/>
          <w:spacing w:val="60"/>
          <w:sz w:val="52"/>
          <w:szCs w:val="52"/>
          <w:highlight w:val="none"/>
        </w:rPr>
      </w:r>
      <w:r>
        <w:rPr>
          <w:color w:val="000000" w:themeColor="text1"/>
          <w:highlight w:val="none"/>
        </w:rPr>
      </w:r>
      <w:r/>
    </w:p>
    <w:p>
      <w:pPr>
        <w:pStyle w:val="1071"/>
        <w:ind w:firstLine="542"/>
        <w:rPr>
          <w:rFonts w:ascii="宋体" w:hAnsi="宋体"/>
          <w:b/>
          <w:color w:val="000000" w:themeColor="text1"/>
          <w:spacing w:val="20"/>
          <w:sz w:val="32"/>
          <w:szCs w:val="32"/>
          <w:highlight w:val="none"/>
        </w:rPr>
      </w:pPr>
      <w:r>
        <w:rPr>
          <w:rFonts w:ascii="宋体" w:hAnsi="宋体"/>
          <w:b/>
          <w:color w:val="000000" w:themeColor="text1"/>
          <w:spacing w:val="20"/>
          <w:sz w:val="32"/>
          <w:szCs w:val="32"/>
          <w:highlight w:val="none"/>
        </w:rPr>
      </w:r>
      <w:r>
        <w:rPr>
          <w:color w:val="000000" w:themeColor="text1"/>
          <w:highlight w:val="none"/>
        </w:rPr>
      </w:r>
      <w:r/>
    </w:p>
    <w:p>
      <w:pPr>
        <w:pStyle w:val="1071"/>
        <w:ind w:firstLine="542"/>
        <w:rPr>
          <w:rFonts w:ascii="宋体" w:hAnsi="宋体"/>
          <w:b/>
          <w:color w:val="000000" w:themeColor="text1"/>
          <w:spacing w:val="20"/>
          <w:sz w:val="32"/>
          <w:szCs w:val="32"/>
          <w:highlight w:val="none"/>
        </w:rPr>
      </w:pPr>
      <w:r>
        <w:rPr>
          <w:rFonts w:ascii="宋体" w:hAnsi="宋体"/>
          <w:b/>
          <w:color w:val="000000" w:themeColor="text1"/>
          <w:spacing w:val="20"/>
          <w:sz w:val="32"/>
          <w:szCs w:val="32"/>
          <w:highlight w:val="none"/>
        </w:rPr>
      </w:r>
      <w:r>
        <w:rPr>
          <w:color w:val="000000" w:themeColor="text1"/>
          <w:highlight w:val="none"/>
        </w:rPr>
      </w:r>
      <w:r/>
    </w:p>
    <w:p>
      <w:pPr>
        <w:pStyle w:val="1071"/>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color w:val="000000" w:themeColor="text1"/>
          <w:highlight w:val="none"/>
        </w:rPr>
      </w:r>
      <w:r/>
    </w:p>
    <w:p>
      <w:pPr>
        <w:pStyle w:val="1071"/>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color w:val="000000" w:themeColor="text1"/>
          <w:highlight w:val="none"/>
        </w:rPr>
      </w:r>
      <w:r/>
    </w:p>
    <w:p>
      <w:pPr>
        <w:pStyle w:val="1071"/>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投标人名称 ：</w:t>
      </w:r>
      <w:r>
        <w:rPr>
          <w:rFonts w:hint="eastAsia" w:ascii="宋体" w:hAnsi="宋体"/>
          <w:b/>
          <w:color w:val="000000" w:themeColor="text1"/>
          <w:sz w:val="36"/>
          <w:highlight w:val="none"/>
          <w:u w:val="single"/>
        </w:rPr>
        <w:t xml:space="preserve">               </w:t>
      </w:r>
      <w:r>
        <w:rPr>
          <w:color w:val="000000" w:themeColor="text1"/>
          <w:highlight w:val="none"/>
        </w:rPr>
      </w:r>
      <w:r/>
    </w:p>
    <w:p>
      <w:pPr>
        <w:pStyle w:val="1071"/>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color w:val="000000" w:themeColor="text1"/>
          <w:highlight w:val="none"/>
        </w:rPr>
      </w:r>
      <w:r/>
    </w:p>
    <w:p>
      <w:pPr>
        <w:pStyle w:val="1071"/>
        <w:jc w:val="cente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r/>
    </w:p>
    <w:p>
      <w:pPr>
        <w:pStyle w:val="1071"/>
        <w:jc w:val="center"/>
        <w:rPr>
          <w:rFonts w:ascii="宋体" w:hAnsi="宋体"/>
          <w:b/>
          <w:color w:val="000000" w:themeColor="text1"/>
          <w:sz w:val="32"/>
          <w:szCs w:val="32"/>
          <w:highlight w:val="none"/>
        </w:rPr>
      </w:pPr>
      <w:r>
        <w:rPr>
          <w:rFonts w:ascii="宋体" w:hAnsi="宋体"/>
          <w:b/>
          <w:color w:val="000000" w:themeColor="text1"/>
          <w:spacing w:val="20"/>
          <w:sz w:val="32"/>
          <w:szCs w:val="32"/>
          <w:highlight w:val="none"/>
        </w:rPr>
        <w:br w:type="page" w:clear="all"/>
      </w:r>
      <w:r>
        <w:rPr>
          <w:rFonts w:hint="eastAsia" w:ascii="宋体" w:hAnsi="宋体"/>
          <w:b/>
          <w:color w:val="000000" w:themeColor="text1"/>
          <w:sz w:val="32"/>
          <w:szCs w:val="32"/>
          <w:highlight w:val="none"/>
        </w:rPr>
        <w:t xml:space="preserve">一、资格证明文件</w:t>
      </w:r>
      <w:r>
        <w:rPr>
          <w:color w:val="000000" w:themeColor="text1"/>
          <w:highlight w:val="none"/>
        </w:rPr>
      </w:r>
      <w:r/>
    </w:p>
    <w:p>
      <w:pPr>
        <w:pStyle w:val="1071"/>
        <w:rPr>
          <w:rFonts w:ascii="宋体" w:hAnsi="宋体"/>
          <w:b/>
          <w:color w:val="000000" w:themeColor="text1"/>
          <w:highlight w:val="none"/>
        </w:rPr>
      </w:pPr>
      <w:r>
        <w:rPr>
          <w:rFonts w:ascii="宋体" w:hAnsi="宋体"/>
          <w:b/>
          <w:color w:val="000000" w:themeColor="text1"/>
          <w:highlight w:val="none"/>
        </w:rPr>
      </w:r>
      <w:r>
        <w:rPr>
          <w:color w:val="000000" w:themeColor="text1"/>
          <w:highlight w:val="none"/>
        </w:rPr>
      </w:r>
      <w:r/>
    </w:p>
    <w:p>
      <w:pPr>
        <w:pStyle w:val="1071"/>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t xml:space="preserve">1 </w:t>
      </w:r>
      <w:r>
        <w:rPr>
          <w:rFonts w:ascii="宋体" w:hAnsi="宋体"/>
          <w:b/>
          <w:color w:val="000000" w:themeColor="text1"/>
          <w:sz w:val="24"/>
          <w:highlight w:val="none"/>
        </w:rPr>
        <w:t xml:space="preserve">满足《中华人民共和国政府采购法》第二十二条规定及法律法规的其他规定</w:t>
      </w:r>
      <w:r>
        <w:rPr>
          <w:color w:val="000000" w:themeColor="text1"/>
          <w:highlight w:val="none"/>
        </w:rPr>
      </w:r>
      <w:r/>
    </w:p>
    <w:p>
      <w:pPr>
        <w:pStyle w:val="1074"/>
        <w:rPr>
          <w:rFonts w:hAnsi="宋体"/>
          <w:b w:val="0"/>
          <w:bCs/>
          <w:color w:val="000000" w:themeColor="text1"/>
          <w:highlight w:val="none"/>
          <w:u w:val="none"/>
        </w:rPr>
      </w:pPr>
      <w:r>
        <w:rPr>
          <w:rFonts w:hAnsi="宋体"/>
          <w:b w:val="0"/>
          <w:color w:val="000000" w:themeColor="text1"/>
          <w:highlight w:val="none"/>
          <w:u w:val="none"/>
        </w:rPr>
        <w:t xml:space="preserve">1-</w:t>
      </w:r>
      <w:r>
        <w:rPr>
          <w:rFonts w:hint="eastAsia" w:hAnsi="宋体"/>
          <w:b w:val="0"/>
          <w:color w:val="000000" w:themeColor="text1"/>
          <w:highlight w:val="none"/>
          <w:u w:val="none"/>
        </w:rPr>
        <w:t xml:space="preserve">1</w:t>
      </w:r>
      <w:r>
        <w:rPr>
          <w:rFonts w:hAnsi="宋体"/>
          <w:b w:val="0"/>
          <w:color w:val="000000" w:themeColor="text1"/>
          <w:highlight w:val="none"/>
          <w:u w:val="none"/>
        </w:rPr>
        <w:t xml:space="preserve"> </w:t>
      </w:r>
      <w:r>
        <w:rPr>
          <w:rFonts w:hAnsi="宋体"/>
          <w:color w:val="000000" w:themeColor="text1"/>
          <w:highlight w:val="none"/>
          <w:u w:val="none"/>
        </w:rPr>
        <w:t xml:space="preserve">投标人资格声明</w:t>
      </w:r>
      <w:r>
        <w:rPr>
          <w:rFonts w:hint="eastAsia" w:hAnsi="宋体"/>
          <w:color w:val="000000" w:themeColor="text1"/>
          <w:highlight w:val="none"/>
          <w:u w:val="none"/>
        </w:rPr>
        <w:t xml:space="preserve">函</w:t>
      </w:r>
      <w:r>
        <w:rPr>
          <w:rFonts w:hAnsi="宋体"/>
          <w:color w:val="000000" w:themeColor="text1"/>
          <w:highlight w:val="none"/>
          <w:u w:val="none"/>
        </w:rPr>
        <w:t xml:space="preserve">（实质性格式）</w:t>
      </w:r>
      <w:r>
        <w:rPr>
          <w:color w:val="000000" w:themeColor="text1"/>
          <w:highlight w:val="none"/>
        </w:rPr>
      </w:r>
      <w:r/>
    </w:p>
    <w:p>
      <w:pPr>
        <w:pStyle w:val="1071"/>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rPr>
          <w:color w:val="000000" w:themeColor="text1"/>
          <w:highlight w:val="none"/>
        </w:rPr>
      </w:r>
      <w:r/>
    </w:p>
    <w:p>
      <w:pPr>
        <w:pStyle w:val="1071"/>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投标人资格声明函</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致：常州市城投建设工程招标有限公司</w:t>
      </w:r>
      <w:r>
        <w:rPr>
          <w:color w:val="000000" w:themeColor="text1"/>
          <w:highlight w:val="none"/>
        </w:rPr>
      </w:r>
      <w:r/>
    </w:p>
    <w:p>
      <w:pPr>
        <w:pStyle w:val="1086"/>
        <w:ind w:firstLine="960"/>
        <w:spacing w:line="460" w:lineRule="exact"/>
        <w:rPr>
          <w:rFonts w:hAnsi="宋体"/>
          <w:color w:val="000000" w:themeColor="text1"/>
          <w:highlight w:val="none"/>
          <w:u w:val="single"/>
        </w:rPr>
      </w:pPr>
      <w:r>
        <w:rPr>
          <w:rFonts w:hint="eastAsia" w:hAnsi="宋体"/>
          <w:color w:val="000000" w:themeColor="text1"/>
          <w:highlight w:val="none"/>
          <w:u w:val="single"/>
        </w:rPr>
        <w:t xml:space="preserve">（采购人名称）</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按照《中华人民共和国政府采购法》第二十二条和招标文件的规定，我单位郑重声明如下：</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一、我单位是按照中华人民共和国法律规定登记注册的，注册地点为</w:t>
      </w:r>
      <w:r>
        <w:rPr>
          <w:rFonts w:hint="eastAsia" w:hAnsi="宋体"/>
          <w:color w:val="000000" w:themeColor="text1"/>
          <w:highlight w:val="none"/>
          <w:u w:val="single"/>
        </w:rPr>
        <w:t xml:space="preserve">         </w:t>
      </w:r>
      <w:r>
        <w:rPr>
          <w:rFonts w:hint="eastAsia" w:hAnsi="宋体"/>
          <w:color w:val="000000" w:themeColor="text1"/>
          <w:highlight w:val="none"/>
        </w:rPr>
        <w:t xml:space="preserve">，全称为</w:t>
      </w:r>
      <w:r>
        <w:rPr>
          <w:rFonts w:hint="eastAsia" w:hAnsi="宋体"/>
          <w:color w:val="000000" w:themeColor="text1"/>
          <w:highlight w:val="none"/>
          <w:u w:val="single"/>
        </w:rPr>
        <w:t xml:space="preserve">        </w:t>
      </w:r>
      <w:r>
        <w:rPr>
          <w:rFonts w:hint="eastAsia" w:hAnsi="宋体"/>
          <w:color w:val="000000" w:themeColor="text1"/>
          <w:highlight w:val="none"/>
        </w:rPr>
        <w:t xml:space="preserve">，统一社会信用代码为</w:t>
      </w:r>
      <w:r>
        <w:rPr>
          <w:rFonts w:hint="eastAsia" w:hAnsi="宋体"/>
          <w:color w:val="000000" w:themeColor="text1"/>
          <w:highlight w:val="none"/>
          <w:u w:val="single"/>
        </w:rPr>
        <w:t xml:space="preserve">           </w:t>
      </w:r>
      <w:r>
        <w:rPr>
          <w:rFonts w:hint="eastAsia" w:hAnsi="宋体"/>
          <w:color w:val="000000" w:themeColor="text1"/>
          <w:highlight w:val="none"/>
        </w:rPr>
        <w:t xml:space="preserve"> ，法定代表人（单位负责人）为</w:t>
      </w:r>
      <w:r>
        <w:rPr>
          <w:rFonts w:hint="eastAsia" w:hAnsi="宋体"/>
          <w:color w:val="000000" w:themeColor="text1"/>
          <w:highlight w:val="none"/>
          <w:u w:val="single"/>
        </w:rPr>
        <w:t xml:space="preserve">         </w:t>
      </w:r>
      <w:r>
        <w:rPr>
          <w:rFonts w:hint="eastAsia" w:hAnsi="宋体"/>
          <w:color w:val="000000" w:themeColor="text1"/>
          <w:highlight w:val="none"/>
        </w:rPr>
        <w:t xml:space="preserve">，具有独立承担民事责任的能力</w:t>
      </w:r>
      <w:r>
        <w:rPr>
          <w:rFonts w:hint="eastAsia" w:hAnsi="宋体"/>
          <w:b/>
          <w:color w:val="000000" w:themeColor="text1"/>
          <w:highlight w:val="none"/>
        </w:rPr>
        <w:t xml:space="preserve">（如属于分公司经总公司授权参与项目，由总公司承担民事责任的，需提供总公司项目授权书）</w:t>
      </w:r>
      <w:r>
        <w:rPr>
          <w:rFonts w:hint="eastAsia" w:hAnsi="宋体"/>
          <w:color w:val="000000" w:themeColor="text1"/>
          <w:highlight w:val="none"/>
        </w:rPr>
        <w:t xml:space="preserve">。</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二、我单位具有良好的商业信誉（指投标人经营状况良好，无本资格声明第十条情形）和健全的财务会计制度。</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三、我单位依法进行纳税和社会保险申报并实际履行了义务。</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四、我单位具有履行本项目采购合同所必需的设备和专业技术能力，并具有履行合同的良好</w:t>
      </w:r>
      <w:r>
        <w:rPr>
          <w:rFonts w:hAnsi="宋体"/>
          <w:color w:val="000000" w:themeColor="text1"/>
          <w:highlight w:val="none"/>
        </w:rPr>
        <w:t xml:space="preserve">记录</w:t>
      </w:r>
      <w:r>
        <w:rPr>
          <w:rFonts w:hint="eastAsia" w:hAnsi="宋体"/>
          <w:color w:val="000000" w:themeColor="text1"/>
          <w:highlight w:val="none"/>
        </w:rPr>
        <w:t xml:space="preserve">。为履行本项采购合同我单位具备如下主要设备和主要专业技术能力:</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主要设备有：</w:t>
      </w:r>
      <w:r>
        <w:rPr>
          <w:rFonts w:hAnsi="宋体"/>
          <w:color w:val="000000" w:themeColor="text1"/>
          <w:highlight w:val="none"/>
          <w:u w:val="singl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主要专业技术能力有</w:t>
      </w:r>
      <w:r>
        <w:rPr>
          <w:rFonts w:hint="eastAsia" w:hAnsi="宋体"/>
          <w:color w:val="000000" w:themeColor="text1"/>
          <w:highlight w:val="none"/>
          <w:u w:val="singl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六、我单位具备法律、行政法规规定的其他条件。</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七、与我单位存在“单位负责人为同一人或者存在直接控股、管理关系”的其他单位信息如下（如无此情形的，填写“无”）：</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1、与我单位的法定代表人（单位负责人）为同一人的其他单位如下：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2、我单位直接控股的其他单位如下：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3、与我单位存在管理关系的其他单位如下：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八、</w:t>
      </w:r>
      <w:r>
        <w:rPr>
          <w:rFonts w:hAnsi="宋体"/>
          <w:color w:val="000000" w:themeColor="text1"/>
          <w:highlight w:val="none"/>
        </w:rPr>
        <w:t xml:space="preserve">我</w:t>
      </w:r>
      <w:r>
        <w:rPr>
          <w:rFonts w:hint="eastAsia" w:hAnsi="宋体"/>
          <w:color w:val="000000" w:themeColor="text1"/>
          <w:highlight w:val="none"/>
        </w:rPr>
        <w:t xml:space="preserve">单位</w:t>
      </w:r>
      <w:r>
        <w:rPr>
          <w:rFonts w:hAnsi="宋体"/>
          <w:color w:val="000000" w:themeColor="text1"/>
          <w:highlight w:val="none"/>
        </w:rPr>
        <w:t xml:space="preserve">不属于为本项目提供整体设计、规范编制或者项目管理、监理、检测等服务的投标人。</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九、</w:t>
      </w:r>
      <w:r>
        <w:rPr>
          <w:rFonts w:hAnsi="宋体"/>
          <w:color w:val="000000" w:themeColor="text1"/>
          <w:highlight w:val="none"/>
        </w:rPr>
        <w:t xml:space="preserve">我单位无以下不良信用记录情形：</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t xml:space="preserve">1</w:t>
      </w:r>
      <w:r>
        <w:rPr>
          <w:rFonts w:hint="eastAsia" w:hAnsi="宋体"/>
          <w:color w:val="000000" w:themeColor="text1"/>
          <w:highlight w:val="none"/>
        </w:rPr>
        <w:t xml:space="preserve">、在“信用中国”网站被列入失信被执行人和重大税收违法案件当事人名单；</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t xml:space="preserve">2</w:t>
      </w:r>
      <w:r>
        <w:rPr>
          <w:rFonts w:hint="eastAsia" w:hAnsi="宋体"/>
          <w:color w:val="000000" w:themeColor="text1"/>
          <w:highlight w:val="none"/>
        </w:rPr>
        <w:t xml:space="preserve">、在“中国政府采购网”网站被列入政府采购严重违法失信行为记录名单；</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t xml:space="preserve">3</w:t>
      </w:r>
      <w:r>
        <w:rPr>
          <w:rFonts w:hint="eastAsia" w:hAnsi="宋体"/>
          <w:color w:val="000000" w:themeColor="text1"/>
          <w:highlight w:val="none"/>
        </w:rPr>
        <w:t xml:space="preserve">、</w:t>
      </w:r>
      <w:r>
        <w:rPr>
          <w:rFonts w:hAnsi="宋体"/>
          <w:color w:val="000000" w:themeColor="text1"/>
          <w:highlight w:val="none"/>
        </w:rPr>
        <w:t xml:space="preserve">不符合《政府采购法》第二十二条规定的条件。</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我单位保证上述声明的事项都是真实的，如有虚假，我单位愿意承担相应的法律责任，并承担因此所造成的一切损失。</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                                            投标人：（加盖公章）</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                                           法定代表人（或单位负责人）签字或盖章：</w:t>
      </w:r>
      <w:r>
        <w:rPr>
          <w:color w:val="000000" w:themeColor="text1"/>
          <w:highlight w:val="none"/>
        </w:rPr>
      </w:r>
      <w:r/>
    </w:p>
    <w:p>
      <w:pPr>
        <w:pStyle w:val="1086"/>
        <w:ind w:firstLine="4920"/>
        <w:spacing w:line="460" w:lineRule="exact"/>
        <w:rPr>
          <w:rFonts w:hint="eastAsia" w:hAnsi="宋体"/>
          <w:color w:val="000000" w:themeColor="text1"/>
          <w:highlight w:val="none"/>
        </w:rPr>
      </w:pPr>
      <w:r>
        <w:rPr>
          <w:rFonts w:hint="eastAsia" w:hAnsi="宋体"/>
          <w:color w:val="000000" w:themeColor="text1"/>
          <w:highlight w:val="none"/>
        </w:rPr>
        <w:t xml:space="preserve">日期：    年    月    日</w:t>
      </w:r>
      <w:r>
        <w:rPr>
          <w:color w:val="000000" w:themeColor="text1"/>
          <w:highlight w:val="none"/>
        </w:rPr>
      </w:r>
      <w:r/>
    </w:p>
    <w:p>
      <w:pPr>
        <w:pStyle w:val="1071"/>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1"/>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1"/>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1"/>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说明：</w:t>
      </w:r>
      <w:r>
        <w:rPr>
          <w:rFonts w:hint="eastAsia" w:ascii="宋体" w:hAnsi="宋体"/>
          <w:color w:val="000000" w:themeColor="text1"/>
          <w:sz w:val="24"/>
          <w:highlight w:val="none"/>
        </w:rPr>
        <w:t xml:space="preserve">供应商承诺不实的，依据《政府采购法》第七十七条“提供虚假材料谋取中标、成交的”有关规定予以处理</w:t>
      </w:r>
      <w:r>
        <w:rPr>
          <w:rFonts w:ascii="宋体" w:hAnsi="宋体"/>
          <w:color w:val="000000" w:themeColor="text1"/>
          <w:sz w:val="24"/>
          <w:highlight w:val="none"/>
        </w:rPr>
        <w:t xml:space="preserve">。</w:t>
      </w:r>
      <w:r>
        <w:rPr>
          <w:color w:val="000000" w:themeColor="text1"/>
          <w:highlight w:val="none"/>
        </w:rPr>
      </w:r>
      <w:r/>
    </w:p>
    <w:p>
      <w:pPr>
        <w:pStyle w:val="1071"/>
        <w:spacing w:line="360" w:lineRule="auto"/>
        <w:tabs>
          <w:tab w:val="left" w:pos="5580" w:leader="none"/>
        </w:tabs>
        <w:rPr>
          <w:rFonts w:ascii="宋体" w:hAnsi="宋体"/>
          <w:color w:val="000000" w:themeColor="text1"/>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themeColor="text1"/>
          <w:sz w:val="24"/>
          <w:highlight w:val="none"/>
        </w:rPr>
      </w:r>
      <w:r>
        <w:rPr>
          <w:color w:val="000000" w:themeColor="text1"/>
          <w:highlight w:val="none"/>
        </w:rPr>
      </w:r>
      <w:r/>
    </w:p>
    <w:p>
      <w:pPr>
        <w:pStyle w:val="1071"/>
        <w:spacing w:line="360" w:lineRule="auto"/>
        <w:rPr>
          <w:rFonts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2 落实政府采购政策需满足的资格要求（如有）</w:t>
      </w:r>
      <w:r>
        <w:rPr>
          <w:color w:val="000000" w:themeColor="text1"/>
          <w:highlight w:val="none"/>
        </w:rPr>
      </w:r>
      <w:r/>
    </w:p>
    <w:p>
      <w:pPr>
        <w:pStyle w:val="1071"/>
        <w:spacing w:line="360" w:lineRule="auto"/>
        <w:rPr>
          <w:rFonts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2-3 </w:t>
      </w:r>
      <w:r>
        <w:rPr>
          <w:rFonts w:ascii="宋体" w:hAnsi="宋体"/>
          <w:b/>
          <w:color w:val="000000" w:themeColor="text1"/>
          <w:sz w:val="24"/>
          <w:highlight w:val="none"/>
        </w:rPr>
        <w:t xml:space="preserve">其它落实政府采购政策的资格要求</w:t>
      </w:r>
      <w:r>
        <w:rPr>
          <w:rFonts w:ascii="宋体" w:hAnsi="宋体"/>
          <w:b/>
          <w:color w:val="000000" w:themeColor="text1"/>
          <w:sz w:val="24"/>
          <w:szCs w:val="20"/>
          <w:highlight w:val="none"/>
        </w:rPr>
        <w:t xml:space="preserve">（如有）</w:t>
      </w:r>
      <w:r>
        <w:rPr>
          <w:color w:val="000000" w:themeColor="text1"/>
          <w:highlight w:val="none"/>
        </w:rPr>
      </w:r>
      <w:r/>
    </w:p>
    <w:p>
      <w:pPr>
        <w:pStyle w:val="1071"/>
        <w:jc w:val="lef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1"/>
        <w:spacing w:line="360" w:lineRule="auto"/>
        <w:rPr>
          <w:rFonts w:ascii="宋体" w:hAnsi="宋体"/>
          <w:b/>
          <w:color w:val="000000" w:themeColor="text1"/>
          <w:sz w:val="24"/>
          <w:highlight w:val="none"/>
        </w:rPr>
        <w:outlineLvl w:val="2"/>
      </w:pPr>
      <w:r>
        <w:rPr>
          <w:rFonts w:ascii="宋体" w:hAnsi="宋体"/>
          <w:color w:val="000000" w:themeColor="text1"/>
          <w:sz w:val="24"/>
          <w:highlight w:val="none"/>
        </w:rPr>
        <w:br w:type="page" w:clear="all"/>
      </w:r>
      <w:r>
        <w:rPr>
          <w:rFonts w:ascii="宋体" w:hAnsi="宋体"/>
          <w:b/>
          <w:color w:val="000000" w:themeColor="text1"/>
          <w:sz w:val="24"/>
          <w:szCs w:val="20"/>
          <w:highlight w:val="none"/>
        </w:rPr>
        <w:t xml:space="preserve">3 本项目的特定资格要求（如有）</w:t>
      </w:r>
      <w:r>
        <w:rPr>
          <w:color w:val="000000" w:themeColor="text1"/>
          <w:highlight w:val="none"/>
        </w:rPr>
      </w:r>
      <w:r/>
    </w:p>
    <w:p>
      <w:pPr>
        <w:pStyle w:val="1071"/>
        <w:spacing w:line="360" w:lineRule="auto"/>
        <w:rPr>
          <w:rFonts w:hint="eastAsia"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3-2其他特定资格要求</w:t>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jc w:val="left"/>
        <w:keepLines/>
        <w:keepNext/>
        <w:spacing w:before="120" w:line="300" w:lineRule="auto"/>
        <w:rPr>
          <w:rFonts w:hint="eastAsia" w:ascii="宋体" w:hAnsi="宋体"/>
          <w:b/>
          <w:color w:val="000000" w:themeColor="text1"/>
          <w:sz w:val="32"/>
          <w:szCs w:val="32"/>
          <w:highlight w:val="none"/>
        </w:rPr>
        <w:outlineLvl w:val="1"/>
      </w:pPr>
      <w:r>
        <w:rPr>
          <w:rFonts w:ascii="宋体" w:hAnsi="宋体"/>
          <w:b/>
          <w:color w:val="000000" w:themeColor="text1"/>
          <w:spacing w:val="20"/>
          <w:sz w:val="24"/>
          <w:highlight w:val="none"/>
        </w:rPr>
        <w:t xml:space="preserve">二、商务技术文件格式</w:t>
      </w:r>
      <w:bookmarkStart w:id="819" w:name="_Toc150480794"/>
      <w:r>
        <w:rPr>
          <w:color w:val="000000" w:themeColor="text1"/>
          <w:highlight w:val="none"/>
        </w:rPr>
      </w:r>
      <w:bookmarkStart w:id="820" w:name="_Ref467988698"/>
      <w:r>
        <w:rPr>
          <w:color w:val="000000" w:themeColor="text1"/>
          <w:highlight w:val="none"/>
        </w:rPr>
      </w:r>
      <w:bookmarkStart w:id="821" w:name="_Toc226965746"/>
      <w:r>
        <w:rPr>
          <w:color w:val="000000" w:themeColor="text1"/>
          <w:highlight w:val="none"/>
        </w:rPr>
      </w:r>
      <w:bookmarkStart w:id="822" w:name="_Toc127151556"/>
      <w:r>
        <w:rPr>
          <w:color w:val="000000" w:themeColor="text1"/>
          <w:highlight w:val="none"/>
        </w:rPr>
      </w:r>
      <w:bookmarkStart w:id="823" w:name="_Toc520356217"/>
      <w:r>
        <w:rPr>
          <w:color w:val="000000" w:themeColor="text1"/>
          <w:highlight w:val="none"/>
        </w:rPr>
      </w:r>
      <w:bookmarkStart w:id="824" w:name="_Toc226965829"/>
      <w:r>
        <w:rPr>
          <w:color w:val="000000" w:themeColor="text1"/>
          <w:highlight w:val="none"/>
        </w:rPr>
      </w:r>
      <w:bookmarkStart w:id="825" w:name="_Toc226337252"/>
      <w:r>
        <w:rPr>
          <w:color w:val="000000" w:themeColor="text1"/>
          <w:highlight w:val="none"/>
        </w:rPr>
      </w:r>
      <w:bookmarkStart w:id="826" w:name="_Toc195842921"/>
      <w:r>
        <w:rPr>
          <w:color w:val="000000" w:themeColor="text1"/>
          <w:highlight w:val="none"/>
        </w:rPr>
      </w:r>
      <w:bookmarkStart w:id="827" w:name="_Toc142311058"/>
      <w:r>
        <w:rPr>
          <w:color w:val="000000" w:themeColor="text1"/>
          <w:highlight w:val="none"/>
        </w:rPr>
      </w:r>
      <w:bookmarkStart w:id="828" w:name="_Toc226309800"/>
      <w:r>
        <w:rPr>
          <w:color w:val="000000" w:themeColor="text1"/>
          <w:highlight w:val="none"/>
        </w:rPr>
      </w:r>
      <w:bookmarkStart w:id="829" w:name="_Toc480942349"/>
      <w:r>
        <w:rPr>
          <w:color w:val="000000" w:themeColor="text1"/>
          <w:highlight w:val="none"/>
        </w:rPr>
      </w:r>
      <w:bookmarkStart w:id="830" w:name="_Toc150774761"/>
      <w:r>
        <w:rPr>
          <w:color w:val="000000" w:themeColor="text1"/>
          <w:highlight w:val="none"/>
        </w:rPr>
      </w:r>
      <w:r/>
    </w:p>
    <w:p>
      <w:pPr>
        <w:pStyle w:val="1071"/>
        <w:jc w:val="center"/>
        <w:widowControl/>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71"/>
        <w:spacing w:line="360" w:lineRule="auto"/>
        <w:rPr>
          <w:rFonts w:ascii="宋体" w:hAnsi="宋体"/>
          <w:b/>
          <w:color w:val="000000" w:themeColor="text1"/>
          <w:sz w:val="24"/>
          <w:szCs w:val="20"/>
          <w:highlight w:val="none"/>
        </w:rPr>
        <w:outlineLvl w:val="2"/>
      </w:pPr>
      <w:r>
        <w:rPr>
          <w:rFonts w:hint="eastAsia" w:ascii="宋体" w:hAnsi="宋体"/>
          <w:b/>
          <w:color w:val="000000" w:themeColor="text1"/>
          <w:sz w:val="24"/>
          <w:highlight w:val="none"/>
        </w:rPr>
        <w:t xml:space="preserve">1</w:t>
      </w:r>
      <w:r>
        <w:rPr>
          <w:rFonts w:ascii="宋体" w:hAnsi="宋体"/>
          <w:b/>
          <w:color w:val="000000" w:themeColor="text1"/>
          <w:sz w:val="24"/>
          <w:szCs w:val="20"/>
          <w:highlight w:val="none"/>
        </w:rPr>
        <w:t xml:space="preserve">  </w:t>
      </w:r>
      <w:r>
        <w:rPr>
          <w:rFonts w:ascii="宋体" w:hAnsi="宋体"/>
          <w:b/>
          <w:color w:val="000000" w:themeColor="text1"/>
          <w:sz w:val="24"/>
          <w:highlight w:val="none"/>
        </w:rPr>
        <w:t xml:space="preserve">投标</w:t>
      </w:r>
      <w:bookmarkEnd w:id="819"/>
      <w:r>
        <w:rPr>
          <w:color w:val="000000" w:themeColor="text1"/>
          <w:highlight w:val="none"/>
        </w:rPr>
      </w:r>
      <w:bookmarkEnd w:id="820"/>
      <w:r>
        <w:rPr>
          <w:color w:val="000000" w:themeColor="text1"/>
          <w:highlight w:val="none"/>
        </w:rPr>
      </w:r>
      <w:bookmarkEnd w:id="821"/>
      <w:r>
        <w:rPr>
          <w:color w:val="000000" w:themeColor="text1"/>
          <w:highlight w:val="none"/>
        </w:rPr>
      </w:r>
      <w:bookmarkEnd w:id="822"/>
      <w:r>
        <w:rPr>
          <w:color w:val="000000" w:themeColor="text1"/>
          <w:highlight w:val="none"/>
        </w:rPr>
      </w:r>
      <w:bookmarkEnd w:id="823"/>
      <w:r>
        <w:rPr>
          <w:color w:val="000000" w:themeColor="text1"/>
          <w:highlight w:val="none"/>
        </w:rPr>
      </w:r>
      <w:bookmarkEnd w:id="824"/>
      <w:r>
        <w:rPr>
          <w:color w:val="000000" w:themeColor="text1"/>
          <w:highlight w:val="none"/>
        </w:rPr>
      </w:r>
      <w:bookmarkEnd w:id="825"/>
      <w:r>
        <w:rPr>
          <w:color w:val="000000" w:themeColor="text1"/>
          <w:highlight w:val="none"/>
        </w:rPr>
      </w:r>
      <w:bookmarkEnd w:id="826"/>
      <w:r>
        <w:rPr>
          <w:color w:val="000000" w:themeColor="text1"/>
          <w:highlight w:val="none"/>
        </w:rPr>
      </w:r>
      <w:bookmarkEnd w:id="827"/>
      <w:r>
        <w:rPr>
          <w:color w:val="000000" w:themeColor="text1"/>
          <w:highlight w:val="none"/>
        </w:rPr>
      </w:r>
      <w:bookmarkEnd w:id="828"/>
      <w:r>
        <w:rPr>
          <w:color w:val="000000" w:themeColor="text1"/>
          <w:highlight w:val="none"/>
        </w:rPr>
      </w:r>
      <w:bookmarkEnd w:id="829"/>
      <w:r>
        <w:rPr>
          <w:color w:val="000000" w:themeColor="text1"/>
          <w:highlight w:val="none"/>
        </w:rPr>
      </w:r>
      <w:bookmarkEnd w:id="830"/>
      <w:r>
        <w:rPr>
          <w:rFonts w:hint="eastAsia" w:ascii="宋体" w:hAnsi="宋体"/>
          <w:b/>
          <w:color w:val="000000" w:themeColor="text1"/>
          <w:sz w:val="24"/>
          <w:highlight w:val="none"/>
        </w:rPr>
        <w:t xml:space="preserve">函</w:t>
      </w:r>
      <w:r>
        <w:rPr>
          <w:rFonts w:ascii="宋体" w:hAnsi="宋体"/>
          <w:b/>
          <w:color w:val="000000" w:themeColor="text1"/>
          <w:sz w:val="24"/>
          <w:szCs w:val="20"/>
          <w:highlight w:val="none"/>
        </w:rPr>
        <w:t xml:space="preserve">（实质性格式）</w:t>
      </w:r>
      <w:r>
        <w:rPr>
          <w:color w:val="000000" w:themeColor="text1"/>
          <w:highlight w:val="none"/>
        </w:rPr>
      </w:r>
      <w:r/>
    </w:p>
    <w:p>
      <w:pPr>
        <w:pStyle w:val="1071"/>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1"/>
        <w:jc w:val="center"/>
        <w:spacing w:line="360" w:lineRule="auto"/>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投标函</w:t>
      </w:r>
      <w:r>
        <w:rPr>
          <w:color w:val="000000" w:themeColor="text1"/>
          <w:highlight w:val="none"/>
        </w:rPr>
      </w:r>
      <w:r/>
    </w:p>
    <w:p>
      <w:pPr>
        <w:pStyle w:val="1071"/>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致：</w:t>
      </w:r>
      <w:r>
        <w:rPr>
          <w:rFonts w:ascii="宋体" w:hAnsi="宋体"/>
          <w:color w:val="000000" w:themeColor="text1"/>
          <w:sz w:val="24"/>
          <w:highlight w:val="none"/>
          <w:u w:val="single"/>
        </w:rPr>
        <w:t xml:space="preserve">（采购人或采购代理机构）</w:t>
      </w:r>
      <w:r>
        <w:rPr>
          <w:color w:val="000000" w:themeColor="text1"/>
          <w:highlight w:val="none"/>
        </w:rPr>
      </w:r>
      <w:r/>
    </w:p>
    <w:p>
      <w:pPr>
        <w:pStyle w:val="1071"/>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1"/>
        <w:ind w:firstLine="408"/>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我方参加你方就___________（项目名称，项目编号/包号）组织的招标活动，并对此项目进行投标。</w:t>
      </w:r>
      <w:r>
        <w:rPr>
          <w:color w:val="000000" w:themeColor="text1"/>
          <w:highlight w:val="none"/>
        </w:rPr>
      </w:r>
      <w:r/>
    </w:p>
    <w:p>
      <w:pPr>
        <w:pStyle w:val="1071"/>
        <w:ind w:firstLine="408"/>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 我方</w:t>
      </w:r>
      <w:r>
        <w:rPr>
          <w:rFonts w:ascii="宋体" w:hAnsi="宋体"/>
          <w:color w:val="000000" w:themeColor="text1"/>
          <w:sz w:val="24"/>
          <w:highlight w:val="none"/>
        </w:rPr>
        <w:t xml:space="preserve">已详细审查全部招标文件</w:t>
      </w:r>
      <w:r>
        <w:rPr>
          <w:rFonts w:ascii="宋体" w:hAnsi="宋体"/>
          <w:color w:val="000000" w:themeColor="text1"/>
          <w:sz w:val="24"/>
          <w:szCs w:val="20"/>
          <w:highlight w:val="none"/>
        </w:rPr>
        <w:t xml:space="preserve">，自愿参与投标并承诺如下：</w:t>
      </w:r>
      <w:r>
        <w:rPr>
          <w:color w:val="000000" w:themeColor="text1"/>
          <w:highlight w:val="none"/>
        </w:rPr>
      </w:r>
      <w:r/>
    </w:p>
    <w:p>
      <w:pPr>
        <w:pStyle w:val="1071"/>
        <w:ind w:left="360" w:firstLine="72"/>
        <w:spacing w:line="360" w:lineRule="auto"/>
        <w:tabs>
          <w:tab w:val="left" w:pos="720" w:leader="none"/>
          <w:tab w:val="left" w:pos="90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（1）本投标有效期为自提交投标文件的截止之日起</w:t>
      </w:r>
      <w:r>
        <w:rPr>
          <w:rFonts w:hint="eastAsia" w:ascii="宋体" w:hAnsi="宋体"/>
          <w:color w:val="000000" w:themeColor="text1"/>
          <w:sz w:val="24"/>
          <w:highlight w:val="none"/>
        </w:rPr>
        <w:t xml:space="preserve">60</w:t>
      </w:r>
      <w:r>
        <w:rPr>
          <w:rFonts w:ascii="宋体" w:hAnsi="宋体"/>
          <w:color w:val="000000" w:themeColor="text1"/>
          <w:sz w:val="24"/>
          <w:szCs w:val="20"/>
          <w:highlight w:val="none"/>
        </w:rPr>
        <w:t xml:space="preserve">个日历日。</w:t>
      </w:r>
      <w:r>
        <w:rPr>
          <w:color w:val="000000" w:themeColor="text1"/>
          <w:highlight w:val="none"/>
        </w:rPr>
      </w:r>
      <w:r/>
    </w:p>
    <w:p>
      <w:pPr>
        <w:pStyle w:val="1071"/>
        <w:ind w:left="360" w:firstLine="72"/>
        <w:spacing w:line="360" w:lineRule="auto"/>
        <w:tabs>
          <w:tab w:val="left" w:pos="720" w:leader="none"/>
          <w:tab w:val="left" w:pos="90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（2）除合同条款及采购需求偏离表列出的偏离外，我方响应招标文件的全部要求。</w:t>
      </w:r>
      <w:r>
        <w:rPr>
          <w:color w:val="000000" w:themeColor="text1"/>
          <w:highlight w:val="none"/>
        </w:rPr>
      </w:r>
      <w:r/>
    </w:p>
    <w:p>
      <w:pPr>
        <w:pStyle w:val="1071"/>
        <w:ind w:firstLine="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（3）我方已提供的全部文件资料是真实、准确的，并对此承担一切法律后果。</w:t>
      </w:r>
      <w:r>
        <w:rPr>
          <w:color w:val="000000" w:themeColor="text1"/>
          <w:highlight w:val="none"/>
        </w:rPr>
      </w:r>
      <w:r/>
    </w:p>
    <w:p>
      <w:pPr>
        <w:pStyle w:val="1071"/>
        <w:ind w:firstLine="420"/>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szCs w:val="20"/>
          <w:highlight w:val="none"/>
        </w:rPr>
        <w:t xml:space="preserve">（4）如我方中标，我方将在法律规定的期限内与你方签订合同，按照招标文件要求在合同约定的期限内完成合同规定的全部义务。</w:t>
      </w:r>
      <w:r>
        <w:rPr>
          <w:color w:val="000000" w:themeColor="text1"/>
          <w:highlight w:val="none"/>
        </w:rPr>
      </w:r>
      <w:r/>
    </w:p>
    <w:p>
      <w:pPr>
        <w:pStyle w:val="1071"/>
        <w:ind w:left="42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 其他补充条款（如有）：</w:t>
      </w:r>
      <w:r>
        <w:rPr>
          <w:rFonts w:ascii="宋体" w:hAnsi="宋体"/>
          <w:color w:val="000000" w:themeColor="text1"/>
          <w:sz w:val="24"/>
          <w:szCs w:val="20"/>
          <w:highlight w:val="none"/>
        </w:rPr>
        <w:t xml:space="preserve">___________</w:t>
      </w:r>
      <w:r>
        <w:rPr>
          <w:rFonts w:ascii="宋体" w:hAnsi="宋体"/>
          <w:color w:val="000000" w:themeColor="text1"/>
          <w:sz w:val="24"/>
          <w:highlight w:val="none"/>
        </w:rPr>
        <w:t xml:space="preserve">。</w:t>
      </w:r>
      <w:r>
        <w:rPr>
          <w:color w:val="000000" w:themeColor="text1"/>
          <w:highlight w:val="none"/>
        </w:rPr>
      </w:r>
      <w:r/>
    </w:p>
    <w:p>
      <w:pPr>
        <w:pStyle w:val="1071"/>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与本投标有关的一切正式往来信函请寄：</w:t>
      </w:r>
      <w:r>
        <w:rPr>
          <w:color w:val="000000" w:themeColor="text1"/>
          <w:highlight w:val="none"/>
        </w:rPr>
      </w:r>
      <w:r/>
    </w:p>
    <w:p>
      <w:pPr>
        <w:pStyle w:val="1071"/>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1"/>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地址_________________________     传真____________________________</w:t>
      </w:r>
      <w:r>
        <w:rPr>
          <w:color w:val="000000" w:themeColor="text1"/>
          <w:highlight w:val="none"/>
        </w:rPr>
      </w:r>
      <w:r/>
    </w:p>
    <w:p>
      <w:pPr>
        <w:pStyle w:val="1071"/>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电话_________________________     电子函件________________________</w:t>
      </w:r>
      <w:r>
        <w:rPr>
          <w:color w:val="000000" w:themeColor="text1"/>
          <w:highlight w:val="none"/>
        </w:rPr>
      </w:r>
      <w:r/>
    </w:p>
    <w:p>
      <w:pPr>
        <w:pStyle w:val="1071"/>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1"/>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投标人名称（加盖公章） ___________</w:t>
      </w:r>
      <w:r>
        <w:rPr>
          <w:color w:val="000000" w:themeColor="text1"/>
          <w:highlight w:val="none"/>
        </w:rPr>
      </w:r>
      <w:r/>
    </w:p>
    <w:p>
      <w:pPr>
        <w:pStyle w:val="1071"/>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1"/>
        <w:ind w:left="420"/>
        <w:spacing w:line="360" w:lineRule="auto"/>
        <w:tabs>
          <w:tab w:val="left" w:pos="5580" w:leader="none"/>
        </w:tabs>
        <w:rPr>
          <w:rFonts w:ascii="宋体" w:hAnsi="宋体"/>
          <w:color w:val="000000" w:themeColor="text1"/>
          <w:sz w:val="24"/>
          <w:szCs w:val="20"/>
          <w:highlight w:val="none"/>
          <w:u w:val="single"/>
        </w:rPr>
      </w:pPr>
      <w:r>
        <w:rPr>
          <w:rFonts w:ascii="宋体" w:hAnsi="宋体"/>
          <w:color w:val="000000" w:themeColor="text1"/>
          <w:sz w:val="24"/>
          <w:szCs w:val="20"/>
          <w:highlight w:val="none"/>
          <w:u w:val="single"/>
        </w:rPr>
      </w:r>
      <w:r>
        <w:rPr>
          <w:color w:val="000000" w:themeColor="text1"/>
          <w:highlight w:val="none"/>
        </w:rPr>
      </w:r>
      <w:r/>
    </w:p>
    <w:p>
      <w:pPr>
        <w:pStyle w:val="1071"/>
        <w:jc w:val="left"/>
        <w:widowControl/>
        <w:rPr>
          <w:rFonts w:hint="eastAsia" w:ascii="宋体" w:hAnsi="宋体"/>
          <w:b/>
          <w:color w:val="000000" w:themeColor="text1"/>
          <w:sz w:val="24"/>
          <w:highlight w:val="none"/>
        </w:rPr>
      </w:pPr>
      <w:r>
        <w:rPr>
          <w:color w:val="000000" w:themeColor="text1"/>
          <w:highlight w:val="none"/>
        </w:rPr>
      </w:r>
      <w:bookmarkStart w:id="831" w:name="_Hlt520355938"/>
      <w:r>
        <w:rPr>
          <w:color w:val="000000" w:themeColor="text1"/>
          <w:highlight w:val="none"/>
        </w:rPr>
      </w:r>
      <w:bookmarkEnd w:id="831"/>
      <w:r>
        <w:rPr>
          <w:color w:val="000000" w:themeColor="text1"/>
          <w:highlight w:val="none"/>
        </w:rPr>
      </w:r>
      <w:bookmarkStart w:id="832" w:name="_Hlt520356243"/>
      <w:r>
        <w:rPr>
          <w:color w:val="000000" w:themeColor="text1"/>
          <w:highlight w:val="none"/>
        </w:rPr>
      </w:r>
      <w:bookmarkEnd w:id="832"/>
      <w:r>
        <w:rPr>
          <w:rFonts w:ascii="宋体" w:hAnsi="宋体"/>
          <w:color w:val="000000" w:themeColor="text1"/>
          <w:sz w:val="24"/>
          <w:highlight w:val="none"/>
        </w:rPr>
        <w:br w:type="page" w:clear="all"/>
      </w:r>
      <w:r>
        <w:rPr>
          <w:color w:val="000000" w:themeColor="text1"/>
          <w:highlight w:val="none"/>
        </w:rPr>
      </w:r>
      <w:r/>
    </w:p>
    <w:p>
      <w:pPr>
        <w:pStyle w:val="1071"/>
        <w:spacing w:line="360" w:lineRule="auto"/>
        <w:rPr>
          <w:rFonts w:hint="eastAsia" w:ascii="宋体" w:hAnsi="宋体"/>
          <w:b/>
          <w:color w:val="000000" w:themeColor="text1"/>
          <w:sz w:val="24"/>
          <w:highlight w:val="none"/>
        </w:rPr>
        <w:outlineLvl w:val="2"/>
      </w:pPr>
      <w:r>
        <w:rPr>
          <w:rFonts w:hint="eastAsia" w:ascii="宋体" w:hAnsi="宋体"/>
          <w:b/>
          <w:color w:val="000000" w:themeColor="text1"/>
          <w:sz w:val="24"/>
          <w:highlight w:val="none"/>
        </w:rPr>
        <w:t xml:space="preserve">2</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法定代表人资格证明书</w:t>
      </w:r>
      <w:r>
        <w:rPr>
          <w:rFonts w:ascii="宋体" w:hAnsi="宋体"/>
          <w:b/>
          <w:color w:val="000000" w:themeColor="text1"/>
          <w:sz w:val="24"/>
          <w:highlight w:val="none"/>
        </w:rPr>
        <w:t xml:space="preserve">（实质性格式）</w:t>
      </w:r>
      <w:r>
        <w:rPr>
          <w:color w:val="000000" w:themeColor="text1"/>
          <w:highlight w:val="none"/>
        </w:rPr>
      </w:r>
      <w:r/>
    </w:p>
    <w:p>
      <w:pPr>
        <w:pStyle w:val="1071"/>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71"/>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rPr>
          <w:color w:val="000000" w:themeColor="text1"/>
          <w:highlight w:val="none"/>
        </w:rPr>
      </w:r>
      <w:r/>
    </w:p>
    <w:p>
      <w:pPr>
        <w:pStyle w:val="1071"/>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rPr>
          <w:color w:val="000000" w:themeColor="text1"/>
          <w:highlight w:val="none"/>
        </w:rPr>
      </w:r>
      <w:r/>
    </w:p>
    <w:p>
      <w:pPr>
        <w:pStyle w:val="1071"/>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rPr>
          <w:color w:val="000000" w:themeColor="text1"/>
          <w:highlight w:val="none"/>
        </w:rPr>
      </w:r>
      <w:r/>
    </w:p>
    <w:p>
      <w:pPr>
        <w:pStyle w:val="1071"/>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rPr>
          <w:color w:val="000000" w:themeColor="text1"/>
          <w:highlight w:val="none"/>
        </w:rPr>
      </w:r>
      <w:r/>
    </w:p>
    <w:p>
      <w:pPr>
        <w:pStyle w:val="1071"/>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（投标单位名称）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上述项目的投标文件、进行合同谈判、签署合同和处理与之有关的一切事务。</w:t>
      </w:r>
      <w:r>
        <w:rPr>
          <w:color w:val="000000" w:themeColor="text1"/>
          <w:highlight w:val="none"/>
        </w:rPr>
      </w:r>
      <w:r/>
    </w:p>
    <w:p>
      <w:pPr>
        <w:pStyle w:val="1071"/>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rPr>
          <w:color w:val="000000" w:themeColor="text1"/>
          <w:highlight w:val="none"/>
        </w:rPr>
      </w:r>
      <w:r/>
    </w:p>
    <w:p>
      <w:pPr>
        <w:pStyle w:val="1071"/>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02"/>
        <w:ind w:right="-46"/>
        <w:spacing w:line="583" w:lineRule="auto"/>
        <w:tabs>
          <w:tab w:val="left" w:pos="567" w:leader="none"/>
        </w:tabs>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rPr>
          <w:color w:val="000000" w:themeColor="text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1"/>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1"/>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1"/>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1"/>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tc>
      </w:tr>
    </w:tbl>
    <w:p>
      <w:pPr>
        <w:pStyle w:val="1071"/>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投标人：（加盖公章）</w:t>
      </w:r>
      <w:r>
        <w:rPr>
          <w:color w:val="000000" w:themeColor="text1"/>
          <w:highlight w:val="none"/>
        </w:rPr>
      </w:r>
      <w:r/>
    </w:p>
    <w:p>
      <w:pPr>
        <w:pStyle w:val="1071"/>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color w:val="000000" w:themeColor="text1"/>
          <w:highlight w:val="none"/>
        </w:rPr>
      </w:r>
      <w:r/>
    </w:p>
    <w:p>
      <w:pPr>
        <w:pStyle w:val="1071"/>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pStyle w:val="1071"/>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1"/>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1"/>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1"/>
        <w:jc w:val="left"/>
        <w:spacing w:line="360" w:lineRule="auto"/>
        <w:tabs>
          <w:tab w:val="left" w:pos="5580" w:leader="none"/>
        </w:tabs>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说明</w:t>
      </w:r>
      <w:r>
        <w:rPr>
          <w:rFonts w:ascii="宋体" w:hAnsi="宋体"/>
          <w:color w:val="000000" w:themeColor="text1"/>
          <w:sz w:val="24"/>
          <w:szCs w:val="20"/>
          <w:highlight w:val="none"/>
        </w:rPr>
        <w:t xml:space="preserve">：</w:t>
      </w:r>
      <w:r>
        <w:rPr>
          <w:color w:val="000000" w:themeColor="text1"/>
          <w:highlight w:val="none"/>
        </w:rPr>
      </w:r>
      <w:r/>
    </w:p>
    <w:p>
      <w:pPr>
        <w:pStyle w:val="1071"/>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1.若供应商为事业单位或其他组织或分支机构（仅当</w:t>
      </w:r>
      <w:r>
        <w:rPr>
          <w:rFonts w:hint="eastAsia" w:ascii="宋体" w:hAnsi="宋体"/>
          <w:color w:val="000000" w:themeColor="text1"/>
          <w:sz w:val="24"/>
          <w:szCs w:val="20"/>
          <w:highlight w:val="none"/>
        </w:rPr>
        <w:t xml:space="preserve">招标</w:t>
      </w:r>
      <w:r>
        <w:rPr>
          <w:rFonts w:ascii="宋体" w:hAnsi="宋体"/>
          <w:color w:val="000000" w:themeColor="text1"/>
          <w:sz w:val="24"/>
          <w:szCs w:val="20"/>
          <w:highlight w:val="none"/>
        </w:rPr>
        <w:t xml:space="preserve">文件注明允许分支机构</w:t>
      </w:r>
      <w:r>
        <w:rPr>
          <w:rFonts w:hint="eastAsia" w:ascii="宋体" w:hAnsi="宋体"/>
          <w:color w:val="000000" w:themeColor="text1"/>
          <w:sz w:val="24"/>
          <w:szCs w:val="20"/>
          <w:highlight w:val="none"/>
        </w:rPr>
        <w:t xml:space="preserve">投标</w:t>
      </w:r>
      <w:r>
        <w:rPr>
          <w:rFonts w:ascii="宋体" w:hAnsi="宋体"/>
          <w:color w:val="000000" w:themeColor="text1"/>
          <w:sz w:val="24"/>
          <w:szCs w:val="20"/>
          <w:highlight w:val="none"/>
        </w:rPr>
        <w:t xml:space="preserve">的），则法定代表人（单位负责人）</w:t>
      </w:r>
      <w:r>
        <w:rPr>
          <w:rFonts w:hint="eastAsia" w:ascii="宋体" w:hAnsi="宋体"/>
          <w:color w:val="000000" w:themeColor="text1"/>
          <w:sz w:val="24"/>
          <w:szCs w:val="20"/>
          <w:highlight w:val="none"/>
        </w:rPr>
        <w:t xml:space="preserve">处</w:t>
      </w:r>
      <w:r>
        <w:rPr>
          <w:rFonts w:ascii="宋体" w:hAnsi="宋体"/>
          <w:color w:val="000000" w:themeColor="text1"/>
          <w:sz w:val="24"/>
          <w:szCs w:val="20"/>
          <w:highlight w:val="none"/>
        </w:rPr>
        <w:t xml:space="preserve">的签署人可为单位负责人</w:t>
      </w:r>
      <w:r>
        <w:rPr>
          <w:rFonts w:hint="eastAsia" w:ascii="宋体" w:hAnsi="宋体"/>
          <w:color w:val="000000" w:themeColor="text1"/>
          <w:sz w:val="24"/>
          <w:szCs w:val="20"/>
          <w:highlight w:val="none"/>
        </w:rPr>
        <w:t xml:space="preserve">。</w:t>
      </w:r>
      <w:r>
        <w:rPr>
          <w:color w:val="000000" w:themeColor="text1"/>
          <w:highlight w:val="none"/>
        </w:rPr>
      </w:r>
      <w:r/>
    </w:p>
    <w:p>
      <w:pPr>
        <w:pStyle w:val="1071"/>
        <w:jc w:val="left"/>
        <w:spacing w:line="360" w:lineRule="auto"/>
        <w:tabs>
          <w:tab w:val="left" w:pos="5580" w:leader="none"/>
        </w:tabs>
        <w:rPr>
          <w:rFonts w:ascii="宋体" w:hAnsi="宋体"/>
          <w:i/>
          <w:color w:val="000000" w:themeColor="text1"/>
          <w:sz w:val="24"/>
          <w:szCs w:val="20"/>
          <w:highlight w:val="none"/>
          <w:u w:val="single"/>
        </w:rPr>
      </w:pPr>
      <w:r>
        <w:rPr>
          <w:rFonts w:hint="eastAsia" w:ascii="宋体" w:hAnsi="宋体"/>
          <w:color w:val="000000" w:themeColor="text1"/>
          <w:sz w:val="24"/>
          <w:szCs w:val="20"/>
          <w:highlight w:val="none"/>
        </w:rPr>
        <w:t xml:space="preserve">2</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供应商为自然人的情形，可不提供本</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法定代表人资格证明书</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w:t>
      </w:r>
      <w:r>
        <w:rPr>
          <w:color w:val="000000" w:themeColor="text1"/>
          <w:highlight w:val="none"/>
        </w:rPr>
      </w:r>
      <w:r/>
    </w:p>
    <w:p>
      <w:pPr>
        <w:pStyle w:val="1071"/>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1"/>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1"/>
        <w:spacing w:line="360" w:lineRule="auto"/>
        <w:rPr>
          <w:rFonts w:ascii="宋体" w:hAnsi="宋体"/>
          <w:b/>
          <w:color w:val="000000" w:themeColor="text1"/>
          <w:sz w:val="24"/>
          <w:highlight w:val="none"/>
        </w:rPr>
        <w:outlineLvl w:val="2"/>
      </w:pPr>
      <w:r>
        <w:rPr>
          <w:rFonts w:hint="eastAsia" w:ascii="宋体" w:hAnsi="宋体"/>
          <w:b/>
          <w:color w:val="000000" w:themeColor="text1"/>
          <w:sz w:val="24"/>
          <w:highlight w:val="none"/>
        </w:rPr>
        <w:t xml:space="preserve">3</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授权委托书（实质性格式）</w:t>
      </w:r>
      <w:r>
        <w:rPr>
          <w:color w:val="000000" w:themeColor="text1"/>
          <w:highlight w:val="none"/>
        </w:rPr>
      </w:r>
      <w:r/>
    </w:p>
    <w:p>
      <w:pPr>
        <w:pStyle w:val="1071"/>
        <w:jc w:val="cente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323"/>
        <w:jc w:val="center"/>
        <w:spacing w:line="480" w:lineRule="auto"/>
        <w:rPr>
          <w:rFonts w:cs="宋体"/>
          <w:color w:val="000000" w:themeColor="text1"/>
          <w:sz w:val="24"/>
          <w:highlight w:val="none"/>
        </w:rPr>
      </w:pPr>
      <w:r>
        <w:rPr>
          <w:rFonts w:hint="eastAsia"/>
          <w:b/>
          <w:color w:val="000000" w:themeColor="text1"/>
          <w:sz w:val="36"/>
          <w:szCs w:val="36"/>
          <w:highlight w:val="none"/>
        </w:rPr>
        <w:t xml:space="preserve">授权委托书</w:t>
      </w:r>
      <w:r>
        <w:rPr>
          <w:color w:val="000000" w:themeColor="text1"/>
          <w:highlight w:val="none"/>
        </w:rPr>
      </w:r>
      <w:r/>
    </w:p>
    <w:p>
      <w:pPr>
        <w:pStyle w:val="1071"/>
        <w:ind w:firstLine="5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color w:val="000000" w:themeColor="text1"/>
          <w:highlight w:val="none"/>
        </w:rPr>
      </w:r>
      <w:r/>
    </w:p>
    <w:p>
      <w:pPr>
        <w:pStyle w:val="1071"/>
        <w:ind w:firstLine="5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本授权书于__________年_______月________日签字或盖章生效，特此声明。</w:t>
      </w:r>
      <w:r>
        <w:rPr>
          <w:color w:val="000000" w:themeColor="text1"/>
          <w:highlight w:val="none"/>
        </w:rPr>
      </w:r>
      <w:r/>
    </w:p>
    <w:p>
      <w:pPr>
        <w:pStyle w:val="1071"/>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1071"/>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投标人公章： </w:t>
      </w:r>
      <w:r>
        <w:rPr>
          <w:color w:val="000000" w:themeColor="text1"/>
          <w:highlight w:val="none"/>
        </w:rPr>
      </w:r>
      <w:r/>
    </w:p>
    <w:p>
      <w:pPr>
        <w:pStyle w:val="1071"/>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hint="eastAsia" w:ascii="宋体" w:hAnsi="宋体" w:cs="宋体"/>
          <w:color w:val="000000" w:themeColor="text1"/>
          <w:sz w:val="24"/>
          <w:highlight w:val="none"/>
        </w:rPr>
        <w:t xml:space="preserve">                     联系电话：</w:t>
      </w:r>
      <w:r>
        <w:rPr>
          <w:color w:val="000000" w:themeColor="text1"/>
          <w:highlight w:val="none"/>
        </w:rPr>
      </w:r>
      <w:r/>
    </w:p>
    <w:p>
      <w:pPr>
        <w:pStyle w:val="1249"/>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日期：</w:t>
      </w:r>
      <w:r>
        <w:rPr>
          <w:color w:val="000000" w:themeColor="text1"/>
          <w:highlight w:val="none"/>
        </w:rPr>
      </w:r>
      <w:r/>
    </w:p>
    <w:p>
      <w:pPr>
        <w:pStyle w:val="1071"/>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1102"/>
        <w:ind w:right="-46"/>
        <w:spacing w:line="583" w:lineRule="auto"/>
        <w:tabs>
          <w:tab w:val="left" w:pos="567" w:leader="none"/>
        </w:tabs>
        <w:rPr>
          <w:b/>
          <w:bCs/>
          <w:color w:val="000000" w:themeColor="text1"/>
          <w:spacing w:val="-3"/>
          <w:highlight w:val="none"/>
        </w:rPr>
      </w:pPr>
      <w:r>
        <w:rPr>
          <w:b/>
          <w:bCs/>
          <w:color w:val="000000" w:themeColor="text1"/>
          <w:highlight w:val="none"/>
        </w:rPr>
        <w:t xml:space="preserve">附：</w:t>
      </w:r>
      <w:r>
        <w:rPr>
          <w:rFonts w:hint="eastAsia" w:cs="宋体"/>
          <w:b/>
          <w:bCs/>
          <w:color w:val="000000" w:themeColor="text1"/>
          <w:highlight w:val="none"/>
        </w:rPr>
        <w:t xml:space="preserve">委托代理人（被授权人）</w:t>
      </w:r>
      <w:r>
        <w:rPr>
          <w:b/>
          <w:bCs/>
          <w:color w:val="000000" w:themeColor="text1"/>
          <w:spacing w:val="-3"/>
          <w:highlight w:val="none"/>
        </w:rPr>
        <w:t xml:space="preserve">有效期内的身</w:t>
      </w:r>
      <w:r>
        <w:rPr>
          <w:rFonts w:hint="eastAsia"/>
          <w:b/>
          <w:bCs/>
          <w:color w:val="000000" w:themeColor="text1"/>
          <w:spacing w:val="-3"/>
          <w:highlight w:val="none"/>
        </w:rPr>
        <w:t xml:space="preserve">份</w:t>
      </w:r>
      <w:r>
        <w:rPr>
          <w:b/>
          <w:bCs/>
          <w:color w:val="000000" w:themeColor="text1"/>
          <w:spacing w:val="-3"/>
          <w:highlight w:val="none"/>
        </w:rPr>
        <w:t xml:space="preserve">证正反面</w:t>
      </w:r>
      <w:r>
        <w:rPr>
          <w:rFonts w:hint="eastAsia"/>
          <w:b/>
          <w:bCs/>
          <w:color w:val="000000" w:themeColor="text1"/>
          <w:spacing w:val="-3"/>
          <w:highlight w:val="none"/>
        </w:rPr>
        <w:t xml:space="preserve">。</w:t>
      </w:r>
      <w:r>
        <w:rPr>
          <w:color w:val="000000" w:themeColor="text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1"/>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1"/>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1"/>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1"/>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pStyle w:val="1102"/>
        <w:ind w:right="-46"/>
        <w:spacing w:line="583" w:lineRule="auto"/>
        <w:tabs>
          <w:tab w:val="left" w:pos="567" w:leader="none"/>
        </w:tabs>
        <w:rPr>
          <w:rFonts w:hint="eastAsia"/>
          <w:b/>
          <w:bCs/>
          <w:color w:val="000000" w:themeColor="text1"/>
          <w:highlight w:val="none"/>
        </w:rPr>
      </w:pPr>
      <w:r>
        <w:rPr>
          <w:rFonts w:hint="eastAsia"/>
          <w:b/>
          <w:bCs/>
          <w:color w:val="000000" w:themeColor="text1"/>
          <w:highlight w:val="none"/>
        </w:rPr>
        <w:t xml:space="preserve">投标人近三个月内任意一个月（自开标之日往前推）为其缴纳社保的记录</w:t>
      </w:r>
      <w:r>
        <w:rPr>
          <w:color w:val="000000" w:themeColor="text1"/>
          <w:highlight w:val="none"/>
        </w:rPr>
      </w:r>
      <w:r/>
    </w:p>
    <w:p>
      <w:pPr>
        <w:pStyle w:val="1071"/>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1071"/>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highlight w:val="none"/>
        </w:rPr>
      </w:r>
      <w:r/>
    </w:p>
    <w:p>
      <w:pPr>
        <w:pStyle w:val="1071"/>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1.法定代表人参加投标时，不需要提供本授权委托书，需投标本人身份证。</w:t>
      </w:r>
      <w:r>
        <w:rPr>
          <w:color w:val="000000" w:themeColor="text1"/>
          <w:highlight w:val="none"/>
        </w:rPr>
      </w:r>
      <w:r/>
    </w:p>
    <w:p>
      <w:pPr>
        <w:pStyle w:val="1323"/>
        <w:spacing w:line="360" w:lineRule="exact"/>
        <w:rPr>
          <w:rFonts w:cs="宋体"/>
          <w:color w:val="000000" w:themeColor="text1"/>
          <w:sz w:val="21"/>
          <w:szCs w:val="21"/>
          <w:highlight w:val="none"/>
        </w:rPr>
      </w:pPr>
      <w:r>
        <w:rPr>
          <w:rFonts w:hint="eastAsia" w:cs="宋体"/>
          <w:color w:val="000000" w:themeColor="text1"/>
          <w:sz w:val="21"/>
          <w:szCs w:val="21"/>
          <w:highlight w:val="none"/>
        </w:rPr>
        <w:t xml:space="preserve">2.投标人为自然人的情形，可不提供本《授权委托书》。</w:t>
      </w:r>
      <w:r>
        <w:rPr>
          <w:color w:val="000000" w:themeColor="text1"/>
          <w:highlight w:val="none"/>
        </w:rPr>
      </w:r>
      <w:r/>
    </w:p>
    <w:p>
      <w:pPr>
        <w:pStyle w:val="1071"/>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1"/>
        <w:spacing w:line="360" w:lineRule="auto"/>
        <w:rPr>
          <w:rFonts w:hint="eastAsia" w:ascii="宋体" w:hAnsi="宋体"/>
          <w:b/>
          <w:color w:val="000000" w:themeColor="text1"/>
          <w:sz w:val="24"/>
          <w:highlight w:val="none"/>
        </w:rPr>
        <w:outlineLvl w:val="2"/>
      </w:pPr>
      <w:r>
        <w:rPr>
          <w:rFonts w:ascii="宋体" w:hAnsi="宋体"/>
          <w:b/>
          <w:color w:val="000000" w:themeColor="text1"/>
          <w:sz w:val="24"/>
          <w:highlight w:val="none"/>
        </w:rPr>
        <w:br w:type="page" w:clear="all"/>
      </w:r>
      <w:r>
        <w:rPr>
          <w:rFonts w:hint="eastAsia" w:ascii="宋体" w:hAnsi="宋体"/>
          <w:b/>
          <w:color w:val="000000" w:themeColor="text1"/>
          <w:sz w:val="24"/>
          <w:highlight w:val="none"/>
        </w:rPr>
        <w:t xml:space="preserve">4  政府采购供应商信用承诺书</w:t>
      </w:r>
      <w:r>
        <w:rPr>
          <w:rFonts w:ascii="宋体" w:hAnsi="宋体"/>
          <w:b/>
          <w:color w:val="000000" w:themeColor="text1"/>
          <w:sz w:val="24"/>
          <w:highlight w:val="none"/>
        </w:rPr>
        <w:t xml:space="preserve">（实质性格式）</w:t>
      </w:r>
      <w:r>
        <w:rPr>
          <w:color w:val="000000" w:themeColor="text1"/>
          <w:highlight w:val="none"/>
        </w:rPr>
      </w:r>
      <w:r/>
    </w:p>
    <w:p>
      <w:pPr>
        <w:pStyle w:val="1071"/>
        <w:ind w:firstLine="321"/>
        <w:jc w:val="center"/>
        <w:spacing w:line="560" w:lineRule="exac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71"/>
        <w:ind w:firstLine="321"/>
        <w:jc w:val="center"/>
        <w:spacing w:line="560" w:lineRule="exact"/>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政府采购供应商信用承诺书</w:t>
      </w:r>
      <w:r>
        <w:rPr>
          <w:color w:val="000000" w:themeColor="text1"/>
          <w:highlight w:val="none"/>
        </w:rPr>
      </w:r>
      <w:r/>
    </w:p>
    <w:p>
      <w:pPr>
        <w:pStyle w:val="1071"/>
        <w:ind w:firstLine="64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7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rPr>
          <w:color w:val="000000" w:themeColor="text1"/>
          <w:highlight w:val="none"/>
        </w:rPr>
      </w:r>
      <w:r/>
    </w:p>
    <w:p>
      <w:pPr>
        <w:pStyle w:val="107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rPr>
          <w:color w:val="000000" w:themeColor="text1"/>
          <w:highlight w:val="none"/>
        </w:rPr>
      </w:r>
      <w:r/>
    </w:p>
    <w:p>
      <w:pPr>
        <w:pStyle w:val="107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highlight w:val="none"/>
        </w:rPr>
      </w:r>
      <w:r/>
    </w:p>
    <w:p>
      <w:pPr>
        <w:pStyle w:val="107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highlight w:val="none"/>
        </w:rPr>
      </w:r>
      <w:r/>
    </w:p>
    <w:p>
      <w:pPr>
        <w:pStyle w:val="107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color w:val="000000" w:themeColor="text1"/>
          <w:highlight w:val="none"/>
        </w:rPr>
      </w:r>
      <w:r/>
    </w:p>
    <w:p>
      <w:pPr>
        <w:pStyle w:val="107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rPr>
          <w:color w:val="000000" w:themeColor="text1"/>
          <w:highlight w:val="none"/>
        </w:rPr>
      </w:r>
      <w:r/>
    </w:p>
    <w:p>
      <w:pPr>
        <w:pStyle w:val="107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highlight w:val="none"/>
        </w:rPr>
      </w:r>
      <w:r/>
    </w:p>
    <w:p>
      <w:pPr>
        <w:pStyle w:val="107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rPr>
          <w:color w:val="000000" w:themeColor="text1"/>
          <w:highlight w:val="none"/>
        </w:rPr>
      </w:r>
      <w:r/>
    </w:p>
    <w:p>
      <w:pPr>
        <w:pStyle w:val="107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rPr>
          <w:color w:val="000000" w:themeColor="text1"/>
          <w:highlight w:val="none"/>
        </w:rPr>
      </w:r>
      <w:r/>
    </w:p>
    <w:p>
      <w:pPr>
        <w:pStyle w:val="107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rPr>
          <w:color w:val="000000" w:themeColor="text1"/>
          <w:highlight w:val="none"/>
        </w:rPr>
      </w:r>
      <w:r/>
    </w:p>
    <w:p>
      <w:pPr>
        <w:pStyle w:val="107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color w:val="000000" w:themeColor="text1"/>
          <w:highlight w:val="none"/>
        </w:rPr>
      </w:r>
      <w:r/>
    </w:p>
    <w:p>
      <w:pPr>
        <w:pStyle w:val="107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rPr>
          <w:color w:val="000000" w:themeColor="text1"/>
          <w:highlight w:val="none"/>
        </w:rPr>
      </w:r>
      <w:r/>
    </w:p>
    <w:p>
      <w:pPr>
        <w:pStyle w:val="1318"/>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1"/>
        <w:spacing w:line="360" w:lineRule="auto"/>
        <w:rPr>
          <w:rFonts w:ascii="宋体" w:hAnsi="宋体"/>
          <w:b/>
          <w:color w:val="000000" w:themeColor="text1"/>
          <w:sz w:val="24"/>
          <w:szCs w:val="20"/>
          <w:highlight w:val="none"/>
        </w:rPr>
        <w:outlineLvl w:val="2"/>
      </w:pPr>
      <w:r>
        <w:rPr>
          <w:color w:val="000000" w:themeColor="text1"/>
          <w:highlight w:val="none"/>
        </w:rPr>
      </w:r>
      <w:bookmarkStart w:id="833" w:name="_Hlt520274407"/>
      <w:r>
        <w:rPr>
          <w:color w:val="000000" w:themeColor="text1"/>
          <w:highlight w:val="none"/>
        </w:rPr>
      </w:r>
      <w:bookmarkEnd w:id="833"/>
      <w:r>
        <w:rPr>
          <w:color w:val="000000" w:themeColor="text1"/>
          <w:highlight w:val="none"/>
        </w:rPr>
      </w:r>
      <w:bookmarkStart w:id="834" w:name="_Hlt520274121"/>
      <w:r>
        <w:rPr>
          <w:color w:val="000000" w:themeColor="text1"/>
          <w:highlight w:val="none"/>
        </w:rPr>
      </w:r>
      <w:bookmarkEnd w:id="834"/>
      <w:r>
        <w:rPr>
          <w:color w:val="000000" w:themeColor="text1"/>
          <w:highlight w:val="none"/>
        </w:rPr>
      </w:r>
      <w:bookmarkStart w:id="835" w:name="_Hlt520271212"/>
      <w:r>
        <w:rPr>
          <w:color w:val="000000" w:themeColor="text1"/>
          <w:highlight w:val="none"/>
        </w:rPr>
      </w:r>
      <w:bookmarkEnd w:id="835"/>
      <w:r>
        <w:rPr>
          <w:color w:val="000000" w:themeColor="text1"/>
          <w:highlight w:val="none"/>
        </w:rPr>
      </w:r>
      <w:bookmarkStart w:id="836" w:name="_Hlt520355504"/>
      <w:r>
        <w:rPr>
          <w:color w:val="000000" w:themeColor="text1"/>
          <w:highlight w:val="none"/>
        </w:rPr>
      </w:r>
      <w:bookmarkEnd w:id="836"/>
      <w:r>
        <w:rPr>
          <w:color w:val="000000" w:themeColor="text1"/>
          <w:highlight w:val="none"/>
        </w:rPr>
      </w:r>
      <w:bookmarkStart w:id="837" w:name="_Hlt520273711"/>
      <w:r>
        <w:rPr>
          <w:color w:val="000000" w:themeColor="text1"/>
          <w:highlight w:val="none"/>
        </w:rPr>
      </w:r>
      <w:bookmarkEnd w:id="837"/>
      <w:r>
        <w:rPr>
          <w:color w:val="000000" w:themeColor="text1"/>
          <w:highlight w:val="none"/>
        </w:rPr>
      </w:r>
      <w:bookmarkStart w:id="838" w:name="_Hlt520274393"/>
      <w:r>
        <w:rPr>
          <w:color w:val="000000" w:themeColor="text1"/>
          <w:highlight w:val="none"/>
        </w:rPr>
      </w:r>
      <w:bookmarkEnd w:id="838"/>
      <w:r>
        <w:rPr>
          <w:color w:val="000000" w:themeColor="text1"/>
          <w:highlight w:val="none"/>
        </w:rPr>
      </w:r>
      <w:bookmarkStart w:id="839" w:name="_Hlt520350918"/>
      <w:r>
        <w:rPr>
          <w:color w:val="000000" w:themeColor="text1"/>
          <w:highlight w:val="none"/>
        </w:rPr>
      </w:r>
      <w:bookmarkEnd w:id="839"/>
      <w:r>
        <w:rPr>
          <w:color w:val="000000" w:themeColor="text1"/>
          <w:highlight w:val="none"/>
        </w:rPr>
      </w:r>
      <w:bookmarkStart w:id="840" w:name="_Hlt520343392"/>
      <w:r>
        <w:rPr>
          <w:color w:val="000000" w:themeColor="text1"/>
          <w:highlight w:val="none"/>
        </w:rPr>
      </w:r>
      <w:bookmarkEnd w:id="840"/>
      <w:r>
        <w:rPr>
          <w:color w:val="000000" w:themeColor="text1"/>
          <w:highlight w:val="none"/>
        </w:rPr>
      </w:r>
      <w:bookmarkStart w:id="841" w:name="_Hlt520343000"/>
      <w:r>
        <w:rPr>
          <w:color w:val="000000" w:themeColor="text1"/>
          <w:highlight w:val="none"/>
        </w:rPr>
      </w:r>
      <w:bookmarkEnd w:id="841"/>
      <w:r>
        <w:rPr>
          <w:color w:val="000000" w:themeColor="text1"/>
          <w:highlight w:val="none"/>
        </w:rPr>
      </w:r>
      <w:bookmarkStart w:id="842" w:name="_Hlt520274065"/>
      <w:r>
        <w:rPr>
          <w:color w:val="000000" w:themeColor="text1"/>
          <w:highlight w:val="none"/>
        </w:rPr>
      </w:r>
      <w:bookmarkEnd w:id="842"/>
      <w:r>
        <w:rPr>
          <w:color w:val="000000" w:themeColor="text1"/>
          <w:highlight w:val="none"/>
        </w:rPr>
      </w:r>
      <w:bookmarkStart w:id="843" w:name="_Toc195842922"/>
      <w:r>
        <w:rPr>
          <w:color w:val="000000" w:themeColor="text1"/>
          <w:highlight w:val="none"/>
        </w:rPr>
      </w:r>
      <w:bookmarkStart w:id="844" w:name="_Toc305158825"/>
      <w:r>
        <w:rPr>
          <w:color w:val="000000" w:themeColor="text1"/>
          <w:highlight w:val="none"/>
        </w:rPr>
      </w:r>
      <w:bookmarkStart w:id="845" w:name="_Toc127151557"/>
      <w:r>
        <w:rPr>
          <w:color w:val="000000" w:themeColor="text1"/>
          <w:highlight w:val="none"/>
        </w:rPr>
      </w:r>
      <w:bookmarkStart w:id="846" w:name="_Toc226337253"/>
      <w:r>
        <w:rPr>
          <w:color w:val="000000" w:themeColor="text1"/>
          <w:highlight w:val="none"/>
        </w:rPr>
      </w:r>
      <w:bookmarkStart w:id="847" w:name="_Toc265228395"/>
      <w:r>
        <w:rPr>
          <w:color w:val="000000" w:themeColor="text1"/>
          <w:highlight w:val="none"/>
        </w:rPr>
      </w:r>
      <w:bookmarkStart w:id="848" w:name="_Toc480942350"/>
      <w:r>
        <w:rPr>
          <w:color w:val="000000" w:themeColor="text1"/>
          <w:highlight w:val="none"/>
        </w:rPr>
      </w:r>
      <w:bookmarkStart w:id="849" w:name="_Toc305158899"/>
      <w:r>
        <w:rPr>
          <w:color w:val="000000" w:themeColor="text1"/>
          <w:highlight w:val="none"/>
        </w:rPr>
      </w:r>
      <w:bookmarkStart w:id="850" w:name="_Toc520356218"/>
      <w:r>
        <w:rPr>
          <w:color w:val="000000" w:themeColor="text1"/>
          <w:highlight w:val="none"/>
        </w:rPr>
      </w:r>
      <w:bookmarkStart w:id="851" w:name="_Toc142311059"/>
      <w:r>
        <w:rPr>
          <w:color w:val="000000" w:themeColor="text1"/>
          <w:highlight w:val="none"/>
        </w:rPr>
      </w:r>
      <w:bookmarkStart w:id="852" w:name="_Toc264969247"/>
      <w:r>
        <w:rPr>
          <w:color w:val="000000" w:themeColor="text1"/>
          <w:highlight w:val="none"/>
        </w:rPr>
      </w:r>
      <w:bookmarkStart w:id="853" w:name="_Toc226965830"/>
      <w:r>
        <w:rPr>
          <w:color w:val="000000" w:themeColor="text1"/>
          <w:highlight w:val="none"/>
        </w:rPr>
      </w:r>
      <w:bookmarkStart w:id="854" w:name="_Toc150480795"/>
      <w:r>
        <w:rPr>
          <w:color w:val="000000" w:themeColor="text1"/>
          <w:highlight w:val="none"/>
        </w:rPr>
      </w:r>
      <w:bookmarkStart w:id="855" w:name="_Toc226965747"/>
      <w:r>
        <w:rPr>
          <w:color w:val="000000" w:themeColor="text1"/>
          <w:highlight w:val="none"/>
        </w:rPr>
      </w:r>
      <w:bookmarkStart w:id="856" w:name="_Toc150774762"/>
      <w:r>
        <w:rPr>
          <w:color w:val="000000" w:themeColor="text1"/>
          <w:highlight w:val="none"/>
        </w:rPr>
      </w:r>
      <w:bookmarkStart w:id="857" w:name="_Ref467988705"/>
      <w:r>
        <w:rPr>
          <w:color w:val="000000" w:themeColor="text1"/>
          <w:highlight w:val="none"/>
        </w:rPr>
      </w:r>
      <w:bookmarkStart w:id="858" w:name="_Toc226309801"/>
      <w:r>
        <w:rPr>
          <w:rFonts w:ascii="宋体" w:hAnsi="宋体"/>
          <w:color w:val="000000" w:themeColor="text1"/>
          <w:sz w:val="24"/>
          <w:szCs w:val="20"/>
          <w:highlight w:val="none"/>
        </w:rPr>
        <w:br w:type="page" w:clear="all"/>
      </w:r>
      <w:r>
        <w:rPr>
          <w:rFonts w:hint="eastAsia" w:ascii="宋体" w:hAnsi="宋体"/>
          <w:b/>
          <w:color w:val="000000" w:themeColor="text1"/>
          <w:sz w:val="24"/>
          <w:highlight w:val="none"/>
        </w:rPr>
        <w:t xml:space="preserve">5</w:t>
      </w:r>
      <w:r>
        <w:rPr>
          <w:rFonts w:ascii="宋体" w:hAnsi="宋体"/>
          <w:b/>
          <w:color w:val="000000" w:themeColor="text1"/>
          <w:sz w:val="24"/>
          <w:highlight w:val="none"/>
        </w:rPr>
        <w:t xml:space="preserve">  开标一览表</w:t>
      </w:r>
      <w:bookmarkEnd w:id="843"/>
      <w:r>
        <w:rPr>
          <w:color w:val="000000" w:themeColor="text1"/>
          <w:highlight w:val="none"/>
        </w:rPr>
      </w:r>
      <w:bookmarkEnd w:id="844"/>
      <w:r>
        <w:rPr>
          <w:color w:val="000000" w:themeColor="text1"/>
          <w:highlight w:val="none"/>
        </w:rPr>
      </w:r>
      <w:bookmarkEnd w:id="845"/>
      <w:r>
        <w:rPr>
          <w:color w:val="000000" w:themeColor="text1"/>
          <w:highlight w:val="none"/>
        </w:rPr>
      </w:r>
      <w:bookmarkEnd w:id="846"/>
      <w:r>
        <w:rPr>
          <w:color w:val="000000" w:themeColor="text1"/>
          <w:highlight w:val="none"/>
        </w:rPr>
      </w:r>
      <w:bookmarkEnd w:id="847"/>
      <w:r>
        <w:rPr>
          <w:color w:val="000000" w:themeColor="text1"/>
          <w:highlight w:val="none"/>
        </w:rPr>
      </w:r>
      <w:bookmarkEnd w:id="848"/>
      <w:r>
        <w:rPr>
          <w:color w:val="000000" w:themeColor="text1"/>
          <w:highlight w:val="none"/>
        </w:rPr>
      </w:r>
      <w:bookmarkEnd w:id="849"/>
      <w:r>
        <w:rPr>
          <w:color w:val="000000" w:themeColor="text1"/>
          <w:highlight w:val="none"/>
        </w:rPr>
      </w:r>
      <w:bookmarkEnd w:id="850"/>
      <w:r>
        <w:rPr>
          <w:color w:val="000000" w:themeColor="text1"/>
          <w:highlight w:val="none"/>
        </w:rPr>
      </w:r>
      <w:bookmarkEnd w:id="851"/>
      <w:r>
        <w:rPr>
          <w:color w:val="000000" w:themeColor="text1"/>
          <w:highlight w:val="none"/>
        </w:rPr>
      </w:r>
      <w:bookmarkEnd w:id="852"/>
      <w:r>
        <w:rPr>
          <w:color w:val="000000" w:themeColor="text1"/>
          <w:highlight w:val="none"/>
        </w:rPr>
      </w:r>
      <w:bookmarkEnd w:id="853"/>
      <w:r>
        <w:rPr>
          <w:color w:val="000000" w:themeColor="text1"/>
          <w:highlight w:val="none"/>
        </w:rPr>
      </w:r>
      <w:bookmarkEnd w:id="854"/>
      <w:r>
        <w:rPr>
          <w:color w:val="000000" w:themeColor="text1"/>
          <w:highlight w:val="none"/>
        </w:rPr>
      </w:r>
      <w:bookmarkEnd w:id="855"/>
      <w:r>
        <w:rPr>
          <w:color w:val="000000" w:themeColor="text1"/>
          <w:highlight w:val="none"/>
        </w:rPr>
      </w:r>
      <w:bookmarkEnd w:id="856"/>
      <w:r>
        <w:rPr>
          <w:color w:val="000000" w:themeColor="text1"/>
          <w:highlight w:val="none"/>
        </w:rPr>
      </w:r>
      <w:bookmarkEnd w:id="857"/>
      <w:r>
        <w:rPr>
          <w:color w:val="000000" w:themeColor="text1"/>
          <w:highlight w:val="none"/>
        </w:rPr>
      </w:r>
      <w:bookmarkEnd w:id="858"/>
      <w:r>
        <w:rPr>
          <w:rFonts w:ascii="宋体" w:hAnsi="宋体"/>
          <w:b/>
          <w:color w:val="000000" w:themeColor="text1"/>
          <w:sz w:val="24"/>
          <w:highlight w:val="none"/>
        </w:rPr>
        <w:t xml:space="preserve">（实质性格式）</w:t>
      </w:r>
      <w:r>
        <w:rPr>
          <w:color w:val="000000" w:themeColor="text1"/>
          <w:highlight w:val="none"/>
        </w:rPr>
      </w:r>
      <w:r/>
    </w:p>
    <w:p>
      <w:pPr>
        <w:pStyle w:val="1071"/>
        <w:jc w:val="center"/>
        <w:spacing w:line="360" w:lineRule="exact"/>
        <w:rPr>
          <w:rFonts w:ascii="宋体" w:hAnsi="宋体"/>
          <w:b/>
          <w:color w:val="000000" w:themeColor="text1"/>
          <w:sz w:val="36"/>
          <w:szCs w:val="36"/>
          <w:highlight w:val="none"/>
        </w:rPr>
      </w:pPr>
      <w:r>
        <w:rPr>
          <w:color w:val="000000" w:themeColor="text1"/>
          <w:highlight w:val="none"/>
        </w:rPr>
      </w:r>
      <w:bookmarkStart w:id="859" w:name="_Toc305158826"/>
      <w:r>
        <w:rPr>
          <w:color w:val="000000" w:themeColor="text1"/>
          <w:highlight w:val="none"/>
        </w:rPr>
      </w:r>
      <w:bookmarkStart w:id="860" w:name="_Toc264969248"/>
      <w:r>
        <w:rPr>
          <w:color w:val="000000" w:themeColor="text1"/>
          <w:highlight w:val="none"/>
        </w:rPr>
      </w:r>
      <w:bookmarkStart w:id="861" w:name="_Toc164608827"/>
      <w:r>
        <w:rPr>
          <w:color w:val="000000" w:themeColor="text1"/>
          <w:highlight w:val="none"/>
        </w:rPr>
      </w:r>
      <w:bookmarkStart w:id="862" w:name="_Toc265228396"/>
      <w:r>
        <w:rPr>
          <w:color w:val="000000" w:themeColor="text1"/>
          <w:highlight w:val="none"/>
        </w:rPr>
      </w:r>
      <w:bookmarkStart w:id="863" w:name="_Toc226337254"/>
      <w:r>
        <w:rPr>
          <w:color w:val="000000" w:themeColor="text1"/>
          <w:highlight w:val="none"/>
        </w:rPr>
      </w:r>
      <w:bookmarkStart w:id="864" w:name="_Toc305158900"/>
      <w:r>
        <w:rPr>
          <w:color w:val="000000" w:themeColor="text1"/>
          <w:highlight w:val="none"/>
        </w:rPr>
      </w:r>
      <w:bookmarkStart w:id="865" w:name="_Toc226309802"/>
      <w:r>
        <w:rPr>
          <w:color w:val="000000" w:themeColor="text1"/>
          <w:highlight w:val="none"/>
        </w:rPr>
      </w:r>
      <w:bookmarkStart w:id="866" w:name="_Toc195842923"/>
      <w:r>
        <w:rPr>
          <w:color w:val="000000" w:themeColor="text1"/>
          <w:highlight w:val="none"/>
        </w:rPr>
      </w:r>
      <w:bookmarkStart w:id="867" w:name="_Toc226965748"/>
      <w:r>
        <w:rPr>
          <w:color w:val="000000" w:themeColor="text1"/>
          <w:highlight w:val="none"/>
        </w:rPr>
      </w:r>
      <w:bookmarkStart w:id="868" w:name="_Toc164608672"/>
      <w:r>
        <w:rPr>
          <w:color w:val="000000" w:themeColor="text1"/>
          <w:highlight w:val="none"/>
        </w:rPr>
      </w:r>
      <w:bookmarkStart w:id="869" w:name="_Toc226965831"/>
      <w:r>
        <w:rPr>
          <w:rFonts w:hint="eastAsia" w:ascii="宋体" w:hAnsi="宋体"/>
          <w:b/>
          <w:color w:val="000000" w:themeColor="text1"/>
          <w:sz w:val="36"/>
          <w:szCs w:val="36"/>
          <w:highlight w:val="none"/>
        </w:rPr>
        <w:t xml:space="preserve">开标一览表</w:t>
      </w:r>
      <w:bookmarkEnd w:id="859"/>
      <w:r>
        <w:rPr>
          <w:color w:val="000000" w:themeColor="text1"/>
          <w:highlight w:val="none"/>
        </w:rPr>
      </w:r>
      <w:bookmarkEnd w:id="860"/>
      <w:r>
        <w:rPr>
          <w:color w:val="000000" w:themeColor="text1"/>
          <w:highlight w:val="none"/>
        </w:rPr>
      </w:r>
      <w:bookmarkEnd w:id="861"/>
      <w:r>
        <w:rPr>
          <w:color w:val="000000" w:themeColor="text1"/>
          <w:highlight w:val="none"/>
        </w:rPr>
      </w:r>
      <w:bookmarkEnd w:id="862"/>
      <w:r>
        <w:rPr>
          <w:color w:val="000000" w:themeColor="text1"/>
          <w:highlight w:val="none"/>
        </w:rPr>
      </w:r>
      <w:bookmarkEnd w:id="863"/>
      <w:r>
        <w:rPr>
          <w:color w:val="000000" w:themeColor="text1"/>
          <w:highlight w:val="none"/>
        </w:rPr>
      </w:r>
      <w:bookmarkEnd w:id="864"/>
      <w:r>
        <w:rPr>
          <w:color w:val="000000" w:themeColor="text1"/>
          <w:highlight w:val="none"/>
        </w:rPr>
      </w:r>
      <w:bookmarkEnd w:id="865"/>
      <w:r>
        <w:rPr>
          <w:color w:val="000000" w:themeColor="text1"/>
          <w:highlight w:val="none"/>
        </w:rPr>
      </w:r>
      <w:bookmarkEnd w:id="866"/>
      <w:r>
        <w:rPr>
          <w:color w:val="000000" w:themeColor="text1"/>
          <w:highlight w:val="none"/>
        </w:rPr>
      </w:r>
      <w:bookmarkEnd w:id="867"/>
      <w:r>
        <w:rPr>
          <w:color w:val="000000" w:themeColor="text1"/>
          <w:highlight w:val="none"/>
        </w:rPr>
      </w:r>
      <w:bookmarkEnd w:id="868"/>
      <w:r>
        <w:rPr>
          <w:color w:val="000000" w:themeColor="text1"/>
          <w:highlight w:val="none"/>
        </w:rPr>
      </w:r>
      <w:bookmarkEnd w:id="869"/>
      <w:r>
        <w:rPr>
          <w:color w:val="000000" w:themeColor="text1"/>
          <w:highlight w:val="none"/>
        </w:rPr>
      </w:r>
      <w:r/>
    </w:p>
    <w:p>
      <w:pPr>
        <w:pStyle w:val="1071"/>
        <w:jc w:val="left"/>
        <w:spacing w:line="360" w:lineRule="auto"/>
        <w:tabs>
          <w:tab w:val="left" w:pos="1800" w:leader="none"/>
          <w:tab w:val="left" w:pos="5580" w:leader="none"/>
        </w:tabs>
        <w:rPr>
          <w:rFonts w:ascii="宋体" w:hAnsi="宋体"/>
          <w:i/>
          <w:color w:val="000000" w:themeColor="text1"/>
          <w:sz w:val="24"/>
          <w:highlight w:val="none"/>
        </w:rPr>
      </w:pPr>
      <w:r>
        <w:rPr>
          <w:rFonts w:ascii="宋体" w:hAnsi="宋体"/>
          <w:i/>
          <w:color w:val="000000" w:themeColor="text1"/>
          <w:sz w:val="24"/>
          <w:highlight w:val="none"/>
        </w:rPr>
      </w:r>
      <w:r>
        <w:rPr>
          <w:color w:val="000000" w:themeColor="text1"/>
          <w:highlight w:val="none"/>
        </w:rPr>
      </w:r>
      <w:r/>
    </w:p>
    <w:p>
      <w:pPr>
        <w:pStyle w:val="1071"/>
        <w:ind w:firstLine="24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rPr>
        <w:t xml:space="preserve">项目编号/包号：_____________________     项目名称：____________</w:t>
      </w:r>
      <w:r>
        <w:rPr>
          <w:color w:val="000000" w:themeColor="text1"/>
          <w:highlight w:val="non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1"/>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序号</w:t>
            </w:r>
            <w:r>
              <w:rPr>
                <w:color w:val="000000" w:themeColor="text1"/>
                <w:highlight w:val="none"/>
              </w:rPr>
            </w:r>
            <w:r/>
          </w:p>
        </w:tc>
        <w:tc>
          <w:tcPr>
            <w:tcW w:w="2215" w:type="dxa"/>
            <w:vAlign w:val="center"/>
            <w:vMerge w:val="restart"/>
            <w:textDirection w:val="lrTb"/>
            <w:noWrap w:val="false"/>
          </w:tcPr>
          <w:p>
            <w:pPr>
              <w:pStyle w:val="1071"/>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投标人名称</w:t>
            </w:r>
            <w:r>
              <w:rPr>
                <w:color w:val="000000" w:themeColor="text1"/>
                <w:highlight w:val="none"/>
              </w:rPr>
            </w:r>
            <w:r/>
          </w:p>
        </w:tc>
        <w:tc>
          <w:tcPr>
            <w:gridSpan w:val="2"/>
            <w:tcW w:w="3973" w:type="dxa"/>
            <w:vAlign w:val="center"/>
            <w:textDirection w:val="lrTb"/>
            <w:noWrap w:val="false"/>
          </w:tcPr>
          <w:p>
            <w:pPr>
              <w:pStyle w:val="1071"/>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投标报价</w:t>
            </w:r>
            <w:r>
              <w:rPr>
                <w:color w:val="000000" w:themeColor="text1"/>
                <w:highlight w:val="none"/>
              </w:rPr>
            </w:r>
            <w:r/>
          </w:p>
        </w:tc>
      </w:tr>
      <w:tr>
        <w:trPr>
          <w:trHeight w:val="674"/>
        </w:trPr>
        <w:tc>
          <w:tcPr>
            <w:tcW w:w="412" w:type="dxa"/>
            <w:vAlign w:val="center"/>
            <w:vMerge w:val="continue"/>
            <w:textDirection w:val="lrTb"/>
            <w:noWrap w:val="false"/>
          </w:tcPr>
          <w:p>
            <w:pPr>
              <w:pStyle w:val="1071"/>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71"/>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1"/>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大写</w:t>
            </w:r>
            <w:r>
              <w:rPr>
                <w:color w:val="000000" w:themeColor="text1"/>
                <w:highlight w:val="none"/>
              </w:rPr>
            </w:r>
            <w:r/>
          </w:p>
        </w:tc>
        <w:tc>
          <w:tcPr>
            <w:tcW w:w="1182" w:type="dxa"/>
            <w:vAlign w:val="center"/>
            <w:textDirection w:val="lrTb"/>
            <w:noWrap w:val="false"/>
          </w:tcPr>
          <w:p>
            <w:pPr>
              <w:pStyle w:val="1071"/>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小写</w:t>
            </w:r>
            <w:r>
              <w:rPr>
                <w:color w:val="000000" w:themeColor="text1"/>
                <w:highlight w:val="none"/>
              </w:rPr>
            </w:r>
            <w:r/>
          </w:p>
        </w:tc>
      </w:tr>
      <w:tr>
        <w:trPr>
          <w:trHeight w:val="976"/>
        </w:trPr>
        <w:tc>
          <w:tcPr>
            <w:tcW w:w="412" w:type="dxa"/>
            <w:vAlign w:val="center"/>
            <w:textDirection w:val="lrTb"/>
            <w:noWrap w:val="false"/>
          </w:tcPr>
          <w:p>
            <w:pPr>
              <w:pStyle w:val="1071"/>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215" w:type="dxa"/>
            <w:vAlign w:val="center"/>
            <w:textDirection w:val="lrTb"/>
            <w:noWrap w:val="false"/>
          </w:tcPr>
          <w:p>
            <w:pPr>
              <w:pStyle w:val="1071"/>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188" w:type="dxa"/>
            <w:vAlign w:val="center"/>
            <w:textDirection w:val="lrTb"/>
            <w:noWrap w:val="false"/>
          </w:tcPr>
          <w:p>
            <w:pPr>
              <w:pStyle w:val="1071"/>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182" w:type="dxa"/>
            <w:vAlign w:val="center"/>
            <w:textDirection w:val="lrTb"/>
            <w:noWrap w:val="false"/>
          </w:tcPr>
          <w:p>
            <w:pPr>
              <w:pStyle w:val="1071"/>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bl>
    <w:p>
      <w:pPr>
        <w:pStyle w:val="1071"/>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1"/>
        <w:jc w:val="left"/>
        <w:rPr>
          <w:rFonts w:ascii="宋体" w:hAnsi="宋体"/>
          <w:color w:val="000000" w:themeColor="text1"/>
          <w:sz w:val="24"/>
          <w:szCs w:val="20"/>
          <w:highlight w:val="none"/>
        </w:rPr>
      </w:pPr>
      <w:r>
        <w:rPr>
          <w:rFonts w:ascii="宋体" w:hAnsi="宋体"/>
          <w:color w:val="000000" w:themeColor="text1"/>
          <w:sz w:val="24"/>
          <w:highlight w:val="none"/>
        </w:rPr>
        <w:t xml:space="preserve">注：1</w:t>
      </w:r>
      <w:r>
        <w:rPr>
          <w:rFonts w:ascii="宋体" w:hAnsi="宋体"/>
          <w:color w:val="000000" w:themeColor="text1"/>
          <w:sz w:val="24"/>
          <w:szCs w:val="20"/>
          <w:highlight w:val="none"/>
        </w:rPr>
        <w:t xml:space="preserve">.此表中，每包的投标报价应和《投标分项报价表》中的总价相一致。</w:t>
      </w:r>
      <w:r>
        <w:rPr>
          <w:color w:val="000000" w:themeColor="text1"/>
          <w:highlight w:val="none"/>
        </w:rPr>
      </w:r>
      <w:r/>
    </w:p>
    <w:p>
      <w:pPr>
        <w:pStyle w:val="1071"/>
        <w:ind w:firstLine="480"/>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2.本表必须按包分别填写。</w:t>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1"/>
        <w:spacing w:line="360" w:lineRule="auto"/>
        <w:rPr>
          <w:rFonts w:ascii="宋体" w:hAnsi="宋体"/>
          <w:b/>
          <w:color w:val="000000" w:themeColor="text1"/>
          <w:sz w:val="24"/>
          <w:szCs w:val="20"/>
          <w:highlight w:val="none"/>
        </w:rPr>
        <w:outlineLvl w:val="2"/>
      </w:pPr>
      <w:r>
        <w:rPr>
          <w:color w:val="000000" w:themeColor="text1"/>
          <w:highlight w:val="none"/>
        </w:rPr>
      </w:r>
      <w:bookmarkStart w:id="870" w:name="_Toc305158901"/>
      <w:r>
        <w:rPr>
          <w:color w:val="000000" w:themeColor="text1"/>
          <w:highlight w:val="none"/>
        </w:rPr>
      </w:r>
      <w:bookmarkStart w:id="871" w:name="_Toc305158827"/>
      <w:r>
        <w:rPr>
          <w:color w:val="000000" w:themeColor="text1"/>
          <w:highlight w:val="none"/>
        </w:rPr>
      </w:r>
      <w:bookmarkStart w:id="872" w:name="_Toc226965832"/>
      <w:r>
        <w:rPr>
          <w:color w:val="000000" w:themeColor="text1"/>
          <w:highlight w:val="none"/>
        </w:rPr>
      </w:r>
      <w:bookmarkStart w:id="873" w:name="_Toc226965749"/>
      <w:r>
        <w:rPr>
          <w:color w:val="000000" w:themeColor="text1"/>
          <w:highlight w:val="none"/>
        </w:rPr>
      </w:r>
      <w:bookmarkStart w:id="874" w:name="_Toc195842924"/>
      <w:r>
        <w:rPr>
          <w:color w:val="000000" w:themeColor="text1"/>
          <w:highlight w:val="none"/>
        </w:rPr>
      </w:r>
      <w:bookmarkStart w:id="875" w:name="_Toc265228397"/>
      <w:r>
        <w:rPr>
          <w:color w:val="000000" w:themeColor="text1"/>
          <w:highlight w:val="none"/>
        </w:rPr>
      </w:r>
      <w:bookmarkStart w:id="876" w:name="_Toc264969249"/>
      <w:r>
        <w:rPr>
          <w:color w:val="000000" w:themeColor="text1"/>
          <w:highlight w:val="none"/>
        </w:rPr>
      </w:r>
      <w:bookmarkStart w:id="877" w:name="_Toc226309803"/>
      <w:r>
        <w:rPr>
          <w:color w:val="000000" w:themeColor="text1"/>
          <w:highlight w:val="none"/>
        </w:rPr>
      </w:r>
      <w:bookmarkStart w:id="878" w:name="_Toc127151558"/>
      <w:r>
        <w:rPr>
          <w:color w:val="000000" w:themeColor="text1"/>
          <w:highlight w:val="none"/>
        </w:rPr>
      </w:r>
      <w:bookmarkStart w:id="879" w:name="_Toc142311060"/>
      <w:r>
        <w:rPr>
          <w:color w:val="000000" w:themeColor="text1"/>
          <w:highlight w:val="none"/>
        </w:rPr>
      </w:r>
      <w:bookmarkStart w:id="880" w:name="_Toc150480796"/>
      <w:r>
        <w:rPr>
          <w:color w:val="000000" w:themeColor="text1"/>
          <w:highlight w:val="none"/>
        </w:rPr>
      </w:r>
      <w:bookmarkStart w:id="881" w:name="_Toc226337255"/>
      <w:r>
        <w:rPr>
          <w:color w:val="000000" w:themeColor="text1"/>
          <w:highlight w:val="none"/>
        </w:rPr>
      </w:r>
      <w:bookmarkStart w:id="882" w:name="_Toc150774763"/>
      <w:r>
        <w:rPr>
          <w:rFonts w:ascii="宋体" w:hAnsi="宋体"/>
          <w:color w:val="000000" w:themeColor="text1"/>
          <w:sz w:val="24"/>
          <w:szCs w:val="20"/>
          <w:highlight w:val="none"/>
        </w:rPr>
        <w:br w:type="page" w:clear="all"/>
      </w:r>
      <w:r>
        <w:rPr>
          <w:rFonts w:hint="eastAsia" w:ascii="宋体" w:hAnsi="宋体"/>
          <w:b/>
          <w:color w:val="000000" w:themeColor="text1"/>
          <w:sz w:val="24"/>
          <w:highlight w:val="none"/>
        </w:rPr>
        <w:t xml:space="preserve">6</w:t>
      </w:r>
      <w:r>
        <w:rPr>
          <w:rFonts w:ascii="宋体" w:hAnsi="宋体"/>
          <w:b/>
          <w:color w:val="000000" w:themeColor="text1"/>
          <w:sz w:val="24"/>
          <w:highlight w:val="none"/>
        </w:rPr>
        <w:t xml:space="preserve">  投标分项报价表</w:t>
      </w:r>
      <w:bookmarkEnd w:id="870"/>
      <w:r>
        <w:rPr>
          <w:color w:val="000000" w:themeColor="text1"/>
          <w:highlight w:val="none"/>
        </w:rPr>
      </w:r>
      <w:bookmarkEnd w:id="871"/>
      <w:r>
        <w:rPr>
          <w:color w:val="000000" w:themeColor="text1"/>
          <w:highlight w:val="none"/>
        </w:rPr>
      </w:r>
      <w:bookmarkEnd w:id="872"/>
      <w:r>
        <w:rPr>
          <w:color w:val="000000" w:themeColor="text1"/>
          <w:highlight w:val="none"/>
        </w:rPr>
      </w:r>
      <w:bookmarkEnd w:id="873"/>
      <w:r>
        <w:rPr>
          <w:color w:val="000000" w:themeColor="text1"/>
          <w:highlight w:val="none"/>
        </w:rPr>
      </w:r>
      <w:bookmarkEnd w:id="874"/>
      <w:r>
        <w:rPr>
          <w:color w:val="000000" w:themeColor="text1"/>
          <w:highlight w:val="none"/>
        </w:rPr>
      </w:r>
      <w:bookmarkEnd w:id="875"/>
      <w:r>
        <w:rPr>
          <w:color w:val="000000" w:themeColor="text1"/>
          <w:highlight w:val="none"/>
        </w:rPr>
      </w:r>
      <w:bookmarkEnd w:id="876"/>
      <w:r>
        <w:rPr>
          <w:color w:val="000000" w:themeColor="text1"/>
          <w:highlight w:val="none"/>
        </w:rPr>
      </w:r>
      <w:bookmarkEnd w:id="877"/>
      <w:r>
        <w:rPr>
          <w:color w:val="000000" w:themeColor="text1"/>
          <w:highlight w:val="none"/>
        </w:rPr>
      </w:r>
      <w:bookmarkEnd w:id="878"/>
      <w:r>
        <w:rPr>
          <w:color w:val="000000" w:themeColor="text1"/>
          <w:highlight w:val="none"/>
        </w:rPr>
      </w:r>
      <w:bookmarkEnd w:id="879"/>
      <w:r>
        <w:rPr>
          <w:color w:val="000000" w:themeColor="text1"/>
          <w:highlight w:val="none"/>
        </w:rPr>
      </w:r>
      <w:bookmarkEnd w:id="880"/>
      <w:r>
        <w:rPr>
          <w:color w:val="000000" w:themeColor="text1"/>
          <w:highlight w:val="none"/>
        </w:rPr>
      </w:r>
      <w:bookmarkEnd w:id="881"/>
      <w:r>
        <w:rPr>
          <w:color w:val="000000" w:themeColor="text1"/>
          <w:highlight w:val="none"/>
        </w:rPr>
      </w:r>
      <w:bookmarkEnd w:id="882"/>
      <w:r>
        <w:rPr>
          <w:rFonts w:ascii="宋体" w:hAnsi="宋体"/>
          <w:b/>
          <w:color w:val="000000" w:themeColor="text1"/>
          <w:sz w:val="24"/>
          <w:highlight w:val="none"/>
        </w:rPr>
        <w:t xml:space="preserve">（实质性格式）</w:t>
      </w:r>
      <w:r>
        <w:rPr>
          <w:color w:val="000000" w:themeColor="text1"/>
          <w:highlight w:val="none"/>
        </w:rPr>
      </w:r>
      <w:r/>
    </w:p>
    <w:p>
      <w:pPr>
        <w:pStyle w:val="1071"/>
        <w:jc w:val="center"/>
        <w:spacing w:line="360" w:lineRule="exact"/>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jc w:val="center"/>
        <w:spacing w:line="360" w:lineRule="exact"/>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投标分项报价表</w:t>
      </w:r>
      <w:r>
        <w:rPr>
          <w:color w:val="000000" w:themeColor="text1"/>
          <w:highlight w:val="none"/>
        </w:rPr>
      </w:r>
      <w:r/>
    </w:p>
    <w:p>
      <w:pPr>
        <w:pStyle w:val="1071"/>
        <w:jc w:val="center"/>
        <w:spacing w:line="260" w:lineRule="exact"/>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项目编号/包号：___________ 项目名称：__________报价单位：人民币元</w:t>
      </w:r>
      <w:r>
        <w:rPr>
          <w:color w:val="000000" w:themeColor="text1"/>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序号</w:t>
            </w:r>
            <w:r>
              <w:rPr>
                <w:color w:val="000000" w:themeColor="text1"/>
                <w:highlight w:val="none"/>
              </w:rPr>
            </w:r>
            <w:r/>
          </w:p>
        </w:tc>
        <w:tc>
          <w:tcPr>
            <w:tcW w:w="881" w:type="dxa"/>
            <w:vAlign w:val="center"/>
            <w:vMerge w:val="restart"/>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分项</w:t>
            </w:r>
            <w:r>
              <w:rPr>
                <w:color w:val="000000" w:themeColor="text1"/>
                <w:highlight w:val="none"/>
              </w:rPr>
            </w:r>
            <w:r/>
          </w:p>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名称</w:t>
            </w:r>
            <w:r>
              <w:rPr>
                <w:color w:val="000000" w:themeColor="text1"/>
                <w:highlight w:val="none"/>
              </w:rPr>
            </w:r>
            <w:r/>
          </w:p>
        </w:tc>
        <w:tc>
          <w:tcPr>
            <w:tcW w:w="780" w:type="dxa"/>
            <w:vAlign w:val="center"/>
            <w:vMerge w:val="restart"/>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品牌商标</w:t>
            </w:r>
            <w:r>
              <w:rPr>
                <w:color w:val="000000" w:themeColor="text1"/>
                <w:highlight w:val="none"/>
              </w:rPr>
            </w:r>
            <w:r/>
          </w:p>
        </w:tc>
        <w:tc>
          <w:tcPr>
            <w:tcW w:w="1337" w:type="dxa"/>
            <w:vAlign w:val="center"/>
            <w:vMerge w:val="restart"/>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规格型号</w:t>
            </w:r>
            <w:r>
              <w:rPr>
                <w:color w:val="000000" w:themeColor="text1"/>
                <w:highlight w:val="none"/>
              </w:rPr>
            </w:r>
            <w:r/>
          </w:p>
        </w:tc>
        <w:tc>
          <w:tcPr>
            <w:tcW w:w="1799" w:type="dxa"/>
            <w:vAlign w:val="center"/>
            <w:vMerge w:val="restart"/>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技术参数</w:t>
            </w:r>
            <w:r>
              <w:rPr>
                <w:color w:val="000000" w:themeColor="text1"/>
                <w:highlight w:val="none"/>
              </w:rPr>
            </w:r>
            <w:r/>
          </w:p>
        </w:tc>
        <w:tc>
          <w:tcPr>
            <w:tcW w:w="613" w:type="dxa"/>
            <w:vAlign w:val="center"/>
            <w:vMerge w:val="restart"/>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数量</w:t>
            </w:r>
            <w:r>
              <w:rPr>
                <w:color w:val="000000" w:themeColor="text1"/>
                <w:highlight w:val="none"/>
              </w:rPr>
            </w:r>
            <w:r/>
          </w:p>
        </w:tc>
        <w:tc>
          <w:tcPr>
            <w:tcW w:w="618" w:type="dxa"/>
            <w:vAlign w:val="center"/>
            <w:vMerge w:val="restart"/>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单位</w:t>
            </w:r>
            <w:r>
              <w:rPr>
                <w:color w:val="000000" w:themeColor="text1"/>
                <w:highlight w:val="none"/>
              </w:rPr>
            </w:r>
            <w:r/>
          </w:p>
        </w:tc>
        <w:tc>
          <w:tcPr>
            <w:gridSpan w:val="2"/>
            <w:tcW w:w="1991"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投标价格</w:t>
            </w:r>
            <w:r>
              <w:rPr>
                <w:color w:val="000000" w:themeColor="text1"/>
                <w:highlight w:val="none"/>
              </w:rPr>
            </w:r>
            <w:r/>
          </w:p>
        </w:tc>
      </w:tr>
      <w:tr>
        <w:trPr>
          <w:cantSplit/>
          <w:trHeight w:val="285"/>
        </w:trPr>
        <w:tc>
          <w:tcPr>
            <w:tcW w:w="669"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单价</w:t>
            </w:r>
            <w:r>
              <w:rPr>
                <w:color w:val="000000" w:themeColor="text1"/>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合价</w:t>
            </w:r>
            <w:r>
              <w:rPr>
                <w:color w:val="000000" w:themeColor="text1"/>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1</w:t>
            </w:r>
            <w:r>
              <w:rPr>
                <w:color w:val="000000" w:themeColor="text1"/>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613"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618"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2</w:t>
            </w:r>
            <w:r>
              <w:rPr>
                <w:color w:val="000000" w:themeColor="text1"/>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613"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618"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3</w:t>
            </w:r>
            <w:r>
              <w:rPr>
                <w:color w:val="000000" w:themeColor="text1"/>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613"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618"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4</w:t>
            </w:r>
            <w:r>
              <w:rPr>
                <w:color w:val="000000" w:themeColor="text1"/>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613"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618"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5</w:t>
            </w:r>
            <w:r>
              <w:rPr>
                <w:color w:val="000000" w:themeColor="text1"/>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613"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618"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w:t>
            </w:r>
            <w:r>
              <w:rPr>
                <w:color w:val="000000" w:themeColor="text1"/>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613"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618"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r>
      <w:tr>
        <w:trPr>
          <w:trHeight w:val="480"/>
        </w:trPr>
        <w:tc>
          <w:tcPr>
            <w:gridSpan w:val="7"/>
            <w:tcW w:w="6697"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合     计</w:t>
            </w:r>
            <w:r>
              <w:rPr>
                <w:color w:val="000000" w:themeColor="text1"/>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r>
    </w:tbl>
    <w:p>
      <w:pPr>
        <w:pStyle w:val="1071"/>
        <w:jc w:val="left"/>
        <w:tabs>
          <w:tab w:val="left" w:pos="1800" w:leader="none"/>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1"/>
        <w:jc w:val="left"/>
        <w:tabs>
          <w:tab w:val="left" w:pos="1800" w:leader="none"/>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1"/>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注：1.本表应按包分别填写。</w:t>
      </w:r>
      <w:r>
        <w:rPr>
          <w:color w:val="000000" w:themeColor="text1"/>
          <w:highlight w:val="none"/>
        </w:rPr>
      </w:r>
      <w:r/>
    </w:p>
    <w:p>
      <w:pPr>
        <w:pStyle w:val="1071"/>
        <w:ind w:firstLine="480"/>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2.如果不提供分项报价将视为没有实质性响应招标文件。</w:t>
      </w:r>
      <w:r>
        <w:rPr>
          <w:color w:val="000000" w:themeColor="text1"/>
          <w:highlight w:val="none"/>
        </w:rPr>
      </w:r>
      <w:r/>
    </w:p>
    <w:p>
      <w:pPr>
        <w:pStyle w:val="1071"/>
        <w:ind w:firstLine="480"/>
        <w:jc w:val="left"/>
        <w:tabs>
          <w:tab w:val="left" w:pos="1800" w:leader="none"/>
          <w:tab w:val="left" w:pos="5580" w:leader="none"/>
        </w:tabs>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本表行数可以按照项目分项情况增加。</w:t>
      </w:r>
      <w:r>
        <w:rPr>
          <w:color w:val="000000" w:themeColor="text1"/>
          <w:highlight w:val="none"/>
        </w:rPr>
      </w:r>
      <w:r/>
    </w:p>
    <w:p>
      <w:pPr>
        <w:pStyle w:val="1071"/>
        <w:ind w:firstLine="480"/>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上述各项的详细规格</w:t>
      </w:r>
      <w:r>
        <w:rPr>
          <w:rFonts w:hint="eastAsia" w:ascii="宋体" w:hAnsi="宋体"/>
          <w:color w:val="000000" w:themeColor="text1"/>
          <w:sz w:val="24"/>
          <w:highlight w:val="none"/>
        </w:rPr>
        <w:t xml:space="preserve">、技术参数如表格中填写不下的</w:t>
      </w:r>
      <w:r>
        <w:rPr>
          <w:rFonts w:ascii="宋体" w:hAnsi="宋体"/>
          <w:color w:val="000000" w:themeColor="text1"/>
          <w:sz w:val="24"/>
          <w:highlight w:val="none"/>
        </w:rPr>
        <w:t xml:space="preserve">，可</w:t>
      </w:r>
      <w:r>
        <w:rPr>
          <w:rFonts w:hint="eastAsia" w:ascii="宋体" w:hAnsi="宋体"/>
          <w:color w:val="000000" w:themeColor="text1"/>
          <w:sz w:val="24"/>
          <w:highlight w:val="none"/>
        </w:rPr>
        <w:t xml:space="preserve">以逐项</w:t>
      </w:r>
      <w:r>
        <w:rPr>
          <w:rFonts w:ascii="宋体" w:hAnsi="宋体"/>
          <w:color w:val="000000" w:themeColor="text1"/>
          <w:sz w:val="24"/>
          <w:highlight w:val="none"/>
        </w:rPr>
        <w:t xml:space="preserve">另页描述。</w:t>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1"/>
        <w:jc w:val="left"/>
        <w:spacing w:before="240" w:after="240"/>
        <w:rPr>
          <w:rFonts w:hint="eastAsia" w:ascii="宋体" w:hAnsi="宋体"/>
          <w:b/>
          <w:i/>
          <w:color w:val="000000" w:themeColor="text1"/>
          <w:sz w:val="24"/>
          <w:highlight w:val="none"/>
        </w:rPr>
      </w:pPr>
      <w:r>
        <w:rPr>
          <w:rFonts w:hint="eastAsia" w:ascii="宋体" w:hAnsi="宋体"/>
          <w:b/>
          <w:i/>
          <w:color w:val="000000" w:themeColor="text1"/>
          <w:sz w:val="24"/>
          <w:highlight w:val="none"/>
        </w:rPr>
      </w:r>
      <w:r>
        <w:rPr>
          <w:color w:val="000000" w:themeColor="text1"/>
          <w:highlight w:val="none"/>
        </w:rPr>
      </w:r>
      <w:r/>
    </w:p>
    <w:p>
      <w:pPr>
        <w:pStyle w:val="1071"/>
        <w:jc w:val="left"/>
        <w:spacing w:before="240" w:after="240"/>
        <w:rPr>
          <w:rFonts w:hint="eastAsia" w:ascii="宋体" w:hAnsi="宋体"/>
          <w:b/>
          <w:i/>
          <w:color w:val="000000" w:themeColor="text1"/>
          <w:sz w:val="24"/>
          <w:highlight w:val="none"/>
        </w:rPr>
      </w:pPr>
      <w:r>
        <w:rPr>
          <w:rFonts w:hint="eastAsia" w:ascii="宋体" w:hAnsi="宋体"/>
          <w:b/>
          <w:i/>
          <w:color w:val="000000" w:themeColor="text1"/>
          <w:sz w:val="24"/>
          <w:highlight w:val="none"/>
        </w:rPr>
      </w:r>
      <w:r>
        <w:rPr>
          <w:color w:val="000000" w:themeColor="text1"/>
          <w:highlight w:val="none"/>
        </w:rPr>
      </w:r>
      <w:r/>
    </w:p>
    <w:p>
      <w:pPr>
        <w:pStyle w:val="1071"/>
        <w:jc w:val="left"/>
        <w:spacing w:before="240" w:after="240"/>
        <w:rPr>
          <w:rFonts w:hint="eastAsia" w:ascii="宋体" w:hAnsi="宋体"/>
          <w:b/>
          <w:i/>
          <w:color w:val="000000" w:themeColor="text1"/>
          <w:sz w:val="24"/>
          <w:highlight w:val="none"/>
        </w:rPr>
      </w:pPr>
      <w:r>
        <w:rPr>
          <w:rFonts w:hint="eastAsia" w:ascii="宋体" w:hAnsi="宋体"/>
          <w:b/>
          <w:i/>
          <w:color w:val="000000" w:themeColor="text1"/>
          <w:sz w:val="24"/>
          <w:highlight w:val="none"/>
        </w:rPr>
      </w:r>
      <w:r>
        <w:rPr>
          <w:color w:val="000000" w:themeColor="text1"/>
          <w:highlight w:val="none"/>
        </w:rPr>
      </w:r>
      <w:r/>
    </w:p>
    <w:p>
      <w:pPr>
        <w:pStyle w:val="1071"/>
        <w:jc w:val="left"/>
        <w:spacing w:before="240" w:after="240"/>
        <w:rPr>
          <w:rFonts w:hint="eastAsia" w:ascii="宋体" w:hAnsi="宋体"/>
          <w:b/>
          <w:i/>
          <w:color w:val="000000" w:themeColor="text1"/>
          <w:sz w:val="24"/>
          <w:highlight w:val="none"/>
        </w:rPr>
      </w:pPr>
      <w:r>
        <w:rPr>
          <w:rFonts w:hint="eastAsia" w:ascii="宋体" w:hAnsi="宋体"/>
          <w:b/>
          <w:i/>
          <w:color w:val="000000" w:themeColor="text1"/>
          <w:sz w:val="24"/>
          <w:highlight w:val="none"/>
        </w:rPr>
      </w:r>
      <w:r>
        <w:rPr>
          <w:color w:val="000000" w:themeColor="text1"/>
          <w:highlight w:val="none"/>
        </w:rPr>
      </w:r>
      <w:r/>
    </w:p>
    <w:p>
      <w:pPr>
        <w:pStyle w:val="1071"/>
        <w:spacing w:line="360" w:lineRule="auto"/>
        <w:rPr>
          <w:rFonts w:ascii="宋体" w:hAnsi="宋体"/>
          <w:b/>
          <w:color w:val="000000" w:themeColor="text1"/>
          <w:sz w:val="24"/>
          <w:szCs w:val="20"/>
          <w:highlight w:val="none"/>
        </w:rPr>
        <w:outlineLvl w:val="2"/>
      </w:pPr>
      <w:r>
        <w:rPr>
          <w:rFonts w:ascii="宋体" w:hAnsi="宋体"/>
          <w:b/>
          <w:i/>
          <w:color w:val="000000" w:themeColor="text1"/>
          <w:sz w:val="24"/>
          <w:highlight w:val="none"/>
        </w:rPr>
        <w:br w:type="page" w:clear="all"/>
      </w:r>
      <w:bookmarkStart w:id="883" w:name="_Toc226965752"/>
      <w:r>
        <w:rPr>
          <w:color w:val="000000" w:themeColor="text1"/>
          <w:highlight w:val="none"/>
        </w:rPr>
      </w:r>
      <w:bookmarkStart w:id="884" w:name="_Toc305158904"/>
      <w:r>
        <w:rPr>
          <w:color w:val="000000" w:themeColor="text1"/>
          <w:highlight w:val="none"/>
        </w:rPr>
      </w:r>
      <w:bookmarkStart w:id="885" w:name="_Toc195842927"/>
      <w:r>
        <w:rPr>
          <w:color w:val="000000" w:themeColor="text1"/>
          <w:highlight w:val="none"/>
        </w:rPr>
      </w:r>
      <w:bookmarkStart w:id="886" w:name="_Toc150480798"/>
      <w:r>
        <w:rPr>
          <w:color w:val="000000" w:themeColor="text1"/>
          <w:highlight w:val="none"/>
        </w:rPr>
      </w:r>
      <w:bookmarkStart w:id="887" w:name="_Toc305158830"/>
      <w:r>
        <w:rPr>
          <w:color w:val="000000" w:themeColor="text1"/>
          <w:highlight w:val="none"/>
        </w:rPr>
      </w:r>
      <w:bookmarkStart w:id="888" w:name="_Toc226337258"/>
      <w:r>
        <w:rPr>
          <w:color w:val="000000" w:themeColor="text1"/>
          <w:highlight w:val="none"/>
        </w:rPr>
      </w:r>
      <w:bookmarkStart w:id="889" w:name="_Toc150774765"/>
      <w:r>
        <w:rPr>
          <w:color w:val="000000" w:themeColor="text1"/>
          <w:highlight w:val="none"/>
        </w:rPr>
      </w:r>
      <w:bookmarkStart w:id="890" w:name="_Toc226965835"/>
      <w:r>
        <w:rPr>
          <w:color w:val="000000" w:themeColor="text1"/>
          <w:highlight w:val="none"/>
        </w:rPr>
      </w:r>
      <w:bookmarkStart w:id="891" w:name="_Toc127151562"/>
      <w:r>
        <w:rPr>
          <w:color w:val="000000" w:themeColor="text1"/>
          <w:highlight w:val="none"/>
        </w:rPr>
      </w:r>
      <w:bookmarkStart w:id="892" w:name="_Toc142311062"/>
      <w:r>
        <w:rPr>
          <w:color w:val="000000" w:themeColor="text1"/>
          <w:highlight w:val="none"/>
        </w:rPr>
      </w:r>
      <w:bookmarkStart w:id="893" w:name="_Toc265228400"/>
      <w:r>
        <w:rPr>
          <w:color w:val="000000" w:themeColor="text1"/>
          <w:highlight w:val="none"/>
        </w:rPr>
      </w:r>
      <w:bookmarkStart w:id="894" w:name="_Toc264969252"/>
      <w:r>
        <w:rPr>
          <w:color w:val="000000" w:themeColor="text1"/>
          <w:highlight w:val="none"/>
        </w:rPr>
      </w:r>
      <w:bookmarkStart w:id="895" w:name="_Toc226309806"/>
      <w:r>
        <w:rPr>
          <w:color w:val="000000" w:themeColor="text1"/>
          <w:highlight w:val="none"/>
        </w:rPr>
      </w:r>
      <w:bookmarkStart w:id="896" w:name="_Toc226965834"/>
      <w:r>
        <w:rPr>
          <w:color w:val="000000" w:themeColor="text1"/>
          <w:highlight w:val="none"/>
        </w:rPr>
      </w:r>
      <w:bookmarkStart w:id="897" w:name="_Toc264969251"/>
      <w:r>
        <w:rPr>
          <w:color w:val="000000" w:themeColor="text1"/>
          <w:highlight w:val="none"/>
        </w:rPr>
      </w:r>
      <w:bookmarkStart w:id="898" w:name="_Toc305158903"/>
      <w:r>
        <w:rPr>
          <w:color w:val="000000" w:themeColor="text1"/>
          <w:highlight w:val="none"/>
        </w:rPr>
      </w:r>
      <w:bookmarkStart w:id="899" w:name="_Toc226337257"/>
      <w:r>
        <w:rPr>
          <w:color w:val="000000" w:themeColor="text1"/>
          <w:highlight w:val="none"/>
        </w:rPr>
      </w:r>
      <w:bookmarkStart w:id="900" w:name="_Toc127151561"/>
      <w:r>
        <w:rPr>
          <w:color w:val="000000" w:themeColor="text1"/>
          <w:highlight w:val="none"/>
        </w:rPr>
      </w:r>
      <w:bookmarkStart w:id="901" w:name="_Toc142311061"/>
      <w:r>
        <w:rPr>
          <w:color w:val="000000" w:themeColor="text1"/>
          <w:highlight w:val="none"/>
        </w:rPr>
      </w:r>
      <w:bookmarkStart w:id="902" w:name="_Toc265228399"/>
      <w:r>
        <w:rPr>
          <w:color w:val="000000" w:themeColor="text1"/>
          <w:highlight w:val="none"/>
        </w:rPr>
      </w:r>
      <w:bookmarkStart w:id="903" w:name="_Toc150774764"/>
      <w:r>
        <w:rPr>
          <w:color w:val="000000" w:themeColor="text1"/>
          <w:highlight w:val="none"/>
        </w:rPr>
      </w:r>
      <w:bookmarkStart w:id="904" w:name="_Toc195842926"/>
      <w:r>
        <w:rPr>
          <w:color w:val="000000" w:themeColor="text1"/>
          <w:highlight w:val="none"/>
        </w:rPr>
      </w:r>
      <w:bookmarkStart w:id="905" w:name="_Toc226309805"/>
      <w:r>
        <w:rPr>
          <w:color w:val="000000" w:themeColor="text1"/>
          <w:highlight w:val="none"/>
        </w:rPr>
      </w:r>
      <w:bookmarkStart w:id="906" w:name="_Toc150480797"/>
      <w:r>
        <w:rPr>
          <w:color w:val="000000" w:themeColor="text1"/>
          <w:highlight w:val="none"/>
        </w:rPr>
      </w:r>
      <w:bookmarkStart w:id="907" w:name="_Toc226965751"/>
      <w:r>
        <w:rPr>
          <w:color w:val="000000" w:themeColor="text1"/>
          <w:highlight w:val="none"/>
        </w:rPr>
      </w:r>
      <w:bookmarkStart w:id="908" w:name="_Toc305158829"/>
      <w:r>
        <w:rPr>
          <w:rFonts w:hint="eastAsia" w:ascii="宋体" w:hAnsi="宋体"/>
          <w:b/>
          <w:color w:val="000000" w:themeColor="text1"/>
          <w:sz w:val="24"/>
          <w:highlight w:val="none"/>
        </w:rPr>
        <w:t xml:space="preserve">7</w:t>
      </w:r>
      <w:r>
        <w:rPr>
          <w:rFonts w:ascii="宋体" w:hAnsi="宋体"/>
          <w:b/>
          <w:color w:val="000000" w:themeColor="text1"/>
          <w:sz w:val="24"/>
          <w:highlight w:val="none"/>
        </w:rPr>
        <w:t xml:space="preserve">  合同条款偏离表</w:t>
      </w:r>
      <w:bookmarkEnd w:id="883"/>
      <w:r>
        <w:rPr>
          <w:color w:val="000000" w:themeColor="text1"/>
          <w:highlight w:val="none"/>
        </w:rPr>
      </w:r>
      <w:bookmarkEnd w:id="884"/>
      <w:r>
        <w:rPr>
          <w:color w:val="000000" w:themeColor="text1"/>
          <w:highlight w:val="none"/>
        </w:rPr>
      </w:r>
      <w:bookmarkEnd w:id="885"/>
      <w:r>
        <w:rPr>
          <w:color w:val="000000" w:themeColor="text1"/>
          <w:highlight w:val="none"/>
        </w:rPr>
      </w:r>
      <w:bookmarkEnd w:id="886"/>
      <w:r>
        <w:rPr>
          <w:color w:val="000000" w:themeColor="text1"/>
          <w:highlight w:val="none"/>
        </w:rPr>
      </w:r>
      <w:bookmarkEnd w:id="887"/>
      <w:r>
        <w:rPr>
          <w:color w:val="000000" w:themeColor="text1"/>
          <w:highlight w:val="none"/>
        </w:rPr>
      </w:r>
      <w:bookmarkEnd w:id="888"/>
      <w:r>
        <w:rPr>
          <w:color w:val="000000" w:themeColor="text1"/>
          <w:highlight w:val="none"/>
        </w:rPr>
      </w:r>
      <w:bookmarkEnd w:id="889"/>
      <w:r>
        <w:rPr>
          <w:color w:val="000000" w:themeColor="text1"/>
          <w:highlight w:val="none"/>
        </w:rPr>
      </w:r>
      <w:bookmarkEnd w:id="890"/>
      <w:r>
        <w:rPr>
          <w:color w:val="000000" w:themeColor="text1"/>
          <w:highlight w:val="none"/>
        </w:rPr>
      </w:r>
      <w:bookmarkEnd w:id="891"/>
      <w:r>
        <w:rPr>
          <w:color w:val="000000" w:themeColor="text1"/>
          <w:highlight w:val="none"/>
        </w:rPr>
      </w:r>
      <w:bookmarkEnd w:id="892"/>
      <w:r>
        <w:rPr>
          <w:color w:val="000000" w:themeColor="text1"/>
          <w:highlight w:val="none"/>
        </w:rPr>
      </w:r>
      <w:bookmarkEnd w:id="893"/>
      <w:r>
        <w:rPr>
          <w:color w:val="000000" w:themeColor="text1"/>
          <w:highlight w:val="none"/>
        </w:rPr>
      </w:r>
      <w:bookmarkEnd w:id="894"/>
      <w:r>
        <w:rPr>
          <w:color w:val="000000" w:themeColor="text1"/>
          <w:highlight w:val="none"/>
        </w:rPr>
      </w:r>
      <w:bookmarkEnd w:id="895"/>
      <w:r>
        <w:rPr>
          <w:rFonts w:ascii="宋体" w:hAnsi="宋体"/>
          <w:b/>
          <w:color w:val="000000" w:themeColor="text1"/>
          <w:sz w:val="24"/>
          <w:highlight w:val="none"/>
        </w:rPr>
        <w:t xml:space="preserve">（实质性格式）</w:t>
      </w:r>
      <w:r>
        <w:rPr>
          <w:color w:val="000000" w:themeColor="text1"/>
          <w:highlight w:val="none"/>
        </w:rPr>
      </w:r>
      <w:r/>
    </w:p>
    <w:p>
      <w:pPr>
        <w:pStyle w:val="1071"/>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1"/>
        <w:jc w:val="center"/>
        <w:spacing w:line="360" w:lineRule="auto"/>
        <w:tabs>
          <w:tab w:val="left" w:pos="2775" w:leader="none"/>
          <w:tab w:val="center" w:pos="4153" w:leader="none"/>
        </w:tabs>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合同条款偏离表</w:t>
      </w:r>
      <w:r>
        <w:rPr>
          <w:color w:val="000000" w:themeColor="text1"/>
          <w:highlight w:val="none"/>
        </w:rPr>
      </w:r>
      <w:r/>
    </w:p>
    <w:p>
      <w:pPr>
        <w:pStyle w:val="1071"/>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1"/>
        <w:ind w:firstLine="360"/>
        <w:jc w:val="left"/>
        <w:spacing w:line="360" w:lineRule="auto"/>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项目编号/包号：_____________________     项目名称：_____________</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1"/>
              <w:jc w:val="left"/>
              <w:rPr>
                <w:rFonts w:ascii="宋体" w:hAnsi="宋体"/>
                <w:b/>
                <w:color w:val="000000" w:themeColor="text1"/>
                <w:sz w:val="24"/>
                <w:highlight w:val="none"/>
              </w:rPr>
            </w:pPr>
            <w:r>
              <w:rPr>
                <w:rFonts w:ascii="宋体" w:hAnsi="宋体"/>
                <w:b/>
                <w:color w:val="000000" w:themeColor="text1"/>
                <w:sz w:val="24"/>
                <w:highlight w:val="none"/>
              </w:rPr>
              <w:t xml:space="preserve">对本</w:t>
            </w:r>
            <w:r>
              <w:rPr>
                <w:rFonts w:hint="eastAsia" w:ascii="宋体" w:hAnsi="宋体"/>
                <w:b/>
                <w:color w:val="000000" w:themeColor="text1"/>
                <w:sz w:val="24"/>
                <w:highlight w:val="none"/>
              </w:rPr>
              <w:t xml:space="preserve">项目</w:t>
            </w:r>
            <w:r>
              <w:rPr>
                <w:rFonts w:ascii="宋体" w:hAnsi="宋体"/>
                <w:b/>
                <w:color w:val="000000" w:themeColor="text1"/>
                <w:sz w:val="24"/>
                <w:highlight w:val="none"/>
              </w:rPr>
              <w:t xml:space="preserve">合同条款的偏离情况（请进行勾选）：</w:t>
            </w:r>
            <w:r>
              <w:rPr>
                <w:color w:val="000000" w:themeColor="text1"/>
                <w:highlight w:val="none"/>
              </w:rPr>
            </w:r>
            <w:r/>
          </w:p>
          <w:p>
            <w:pPr>
              <w:pStyle w:val="1071"/>
              <w:jc w:val="left"/>
              <w:rPr>
                <w:rFonts w:ascii="宋体" w:hAnsi="宋体"/>
                <w:b/>
                <w:color w:val="000000" w:themeColor="text1"/>
                <w:sz w:val="24"/>
                <w:highlight w:val="none"/>
              </w:rPr>
            </w:pPr>
            <w:r>
              <w:rPr>
                <w:rFonts w:ascii="宋体" w:hAnsi="宋体"/>
                <w:b/>
                <w:color w:val="000000" w:themeColor="text1"/>
                <w:sz w:val="24"/>
                <w:highlight w:val="none"/>
              </w:rPr>
              <w:t xml:space="preserve">□无偏离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如无偏离，仅勾选无偏离即可</w:t>
            </w:r>
            <w:r>
              <w:rPr>
                <w:rFonts w:ascii="宋体" w:hAnsi="宋体"/>
                <w:color w:val="000000" w:themeColor="text1"/>
                <w:sz w:val="24"/>
                <w:highlight w:val="none"/>
              </w:rPr>
              <w:t xml:space="preserve">）</w:t>
            </w:r>
            <w:r>
              <w:rPr>
                <w:color w:val="000000" w:themeColor="text1"/>
                <w:highlight w:val="none"/>
              </w:rPr>
            </w:r>
            <w:r/>
          </w:p>
          <w:p>
            <w:pPr>
              <w:pStyle w:val="1071"/>
              <w:jc w:val="left"/>
              <w:rPr>
                <w:rFonts w:ascii="宋体" w:hAnsi="宋体"/>
                <w:color w:val="000000" w:themeColor="text1"/>
                <w:sz w:val="24"/>
                <w:highlight w:val="none"/>
              </w:rPr>
            </w:pPr>
            <w:r>
              <w:rPr>
                <w:rFonts w:ascii="宋体" w:hAnsi="宋体"/>
                <w:b/>
                <w:color w:val="000000" w:themeColor="text1"/>
                <w:sz w:val="24"/>
                <w:highlight w:val="none"/>
              </w:rPr>
              <w:t xml:space="preserve">□有偏离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如有偏离，</w:t>
            </w:r>
            <w:r>
              <w:rPr>
                <w:rFonts w:ascii="宋体" w:hAnsi="宋体"/>
                <w:color w:val="000000" w:themeColor="text1"/>
                <w:sz w:val="24"/>
                <w:highlight w:val="none"/>
              </w:rPr>
              <w:t xml:space="preserve">则</w:t>
            </w:r>
            <w:r>
              <w:rPr>
                <w:rFonts w:hint="eastAsia" w:ascii="宋体" w:hAnsi="宋体"/>
                <w:color w:val="000000" w:themeColor="text1"/>
                <w:sz w:val="24"/>
                <w:highlight w:val="none"/>
              </w:rPr>
              <w:t xml:space="preserve">应</w:t>
            </w:r>
            <w:r>
              <w:rPr>
                <w:rFonts w:ascii="宋体" w:hAnsi="宋体"/>
                <w:color w:val="000000" w:themeColor="text1"/>
                <w:sz w:val="24"/>
                <w:highlight w:val="none"/>
              </w:rPr>
              <w:t xml:space="preserve">在本表中对偏离项逐一列明）</w:t>
            </w:r>
            <w:r>
              <w:rPr>
                <w:color w:val="000000" w:themeColor="text1"/>
                <w:highlight w:val="none"/>
              </w:rPr>
            </w:r>
            <w:r/>
          </w:p>
        </w:tc>
      </w:tr>
      <w:tr>
        <w:trPr>
          <w:trHeight w:val="930"/>
        </w:trPr>
        <w:tc>
          <w:tcPr>
            <w:tcW w:w="834"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color w:val="000000" w:themeColor="text1"/>
                <w:highlight w:val="none"/>
              </w:rPr>
            </w:r>
            <w:r/>
          </w:p>
        </w:tc>
        <w:tc>
          <w:tcPr>
            <w:tcW w:w="1301"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szCs w:val="21"/>
                <w:highlight w:val="none"/>
              </w:rPr>
              <w:t xml:space="preserve">招标文件</w:t>
            </w:r>
            <w:r>
              <w:rPr>
                <w:rFonts w:ascii="宋体" w:hAnsi="宋体"/>
                <w:color w:val="000000" w:themeColor="text1"/>
                <w:sz w:val="24"/>
                <w:highlight w:val="none"/>
              </w:rPr>
              <w:t xml:space="preserve">条目号（页码）</w:t>
            </w:r>
            <w:r>
              <w:rPr>
                <w:color w:val="000000" w:themeColor="text1"/>
                <w:highlight w:val="none"/>
              </w:rPr>
            </w:r>
            <w:r/>
          </w:p>
        </w:tc>
        <w:tc>
          <w:tcPr>
            <w:tcW w:w="2007"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szCs w:val="21"/>
                <w:highlight w:val="none"/>
              </w:rPr>
              <w:t xml:space="preserve">招标文件</w:t>
            </w:r>
            <w:r>
              <w:rPr>
                <w:rFonts w:ascii="宋体" w:hAnsi="宋体"/>
                <w:color w:val="000000" w:themeColor="text1"/>
                <w:sz w:val="24"/>
                <w:highlight w:val="none"/>
              </w:rPr>
              <w:t xml:space="preserve">要求</w:t>
            </w:r>
            <w:r>
              <w:rPr>
                <w:color w:val="000000" w:themeColor="text1"/>
                <w:highlight w:val="none"/>
              </w:rPr>
            </w:r>
            <w:r/>
          </w:p>
        </w:tc>
        <w:tc>
          <w:tcPr>
            <w:tcW w:w="200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t xml:space="preserve">投标文件内容</w:t>
            </w:r>
            <w:r>
              <w:rPr>
                <w:color w:val="000000" w:themeColor="text1"/>
                <w:highlight w:val="none"/>
              </w:rPr>
            </w:r>
            <w:r/>
          </w:p>
        </w:tc>
        <w:tc>
          <w:tcPr>
            <w:tcW w:w="245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t xml:space="preserve">偏离情况</w:t>
            </w:r>
            <w:r>
              <w:rPr>
                <w:color w:val="000000" w:themeColor="text1"/>
                <w:highlight w:val="none"/>
              </w:rPr>
            </w:r>
            <w:r/>
          </w:p>
        </w:tc>
        <w:tc>
          <w:tcPr>
            <w:tcW w:w="78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t xml:space="preserve">说明</w:t>
            </w:r>
            <w:r>
              <w:rPr>
                <w:color w:val="000000" w:themeColor="text1"/>
                <w:highlight w:val="none"/>
              </w:rPr>
            </w:r>
            <w:r/>
          </w:p>
        </w:tc>
      </w:tr>
      <w:tr>
        <w:trPr>
          <w:trHeight w:val="930"/>
        </w:trPr>
        <w:tc>
          <w:tcPr>
            <w:tcW w:w="834"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301"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834"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301"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834"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301"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834"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t xml:space="preserve">……</w:t>
            </w:r>
            <w:r>
              <w:rPr>
                <w:color w:val="000000" w:themeColor="text1"/>
                <w:highlight w:val="none"/>
              </w:rPr>
            </w:r>
            <w:r/>
          </w:p>
        </w:tc>
        <w:tc>
          <w:tcPr>
            <w:tcW w:w="1301"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bl>
    <w:p>
      <w:pPr>
        <w:pStyle w:val="1071"/>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1"/>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w:t>
      </w:r>
      <w:r>
        <w:rPr>
          <w:color w:val="000000" w:themeColor="text1"/>
          <w:highlight w:val="none"/>
        </w:rPr>
      </w:r>
      <w:r/>
    </w:p>
    <w:p>
      <w:pPr>
        <w:pStyle w:val="1071"/>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 </w:t>
      </w:r>
      <w:r>
        <w:rPr>
          <w:rFonts w:ascii="宋体" w:hAnsi="宋体"/>
          <w:color w:val="000000" w:themeColor="text1"/>
          <w:sz w:val="24"/>
          <w:highlight w:val="none"/>
        </w:rPr>
        <w:t xml:space="preserve">对合同条款中的所有要求，除本表所列明的所有偏离外，均视作供应商已对之理解和</w:t>
      </w: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w:t>
      </w:r>
      <w:r>
        <w:rPr>
          <w:color w:val="000000" w:themeColor="text1"/>
          <w:highlight w:val="none"/>
        </w:rPr>
      </w:r>
      <w:r/>
    </w:p>
    <w:p>
      <w:pPr>
        <w:pStyle w:val="1071"/>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“偏离情况”列应</w:t>
      </w:r>
      <w:r>
        <w:rPr>
          <w:rFonts w:ascii="宋体" w:hAnsi="宋体"/>
          <w:color w:val="000000" w:themeColor="text1"/>
          <w:sz w:val="24"/>
          <w:highlight w:val="none"/>
        </w:rPr>
        <w:t xml:space="preserve">据实</w:t>
      </w:r>
      <w:r>
        <w:rPr>
          <w:rFonts w:hint="eastAsia" w:ascii="宋体" w:hAnsi="宋体"/>
          <w:color w:val="000000" w:themeColor="text1"/>
          <w:sz w:val="24"/>
          <w:highlight w:val="none"/>
        </w:rPr>
        <w:t xml:space="preserve">填写“正偏离”或“负偏离”。</w:t>
      </w:r>
      <w:r>
        <w:rPr>
          <w:color w:val="000000" w:themeColor="text1"/>
          <w:highlight w:val="none"/>
        </w:rPr>
      </w:r>
      <w:r/>
    </w:p>
    <w:p>
      <w:pPr>
        <w:pStyle w:val="1071"/>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    ____________</w:t>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1"/>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br w:type="page" w:clear="all"/>
      </w:r>
      <w:r>
        <w:rPr>
          <w:rFonts w:hint="eastAsia" w:ascii="宋体" w:hAnsi="宋体"/>
          <w:b/>
          <w:color w:val="000000" w:themeColor="text1"/>
          <w:sz w:val="24"/>
          <w:szCs w:val="20"/>
          <w:highlight w:val="none"/>
        </w:rPr>
        <w:t xml:space="preserve">8</w:t>
      </w:r>
      <w:r>
        <w:rPr>
          <w:rFonts w:ascii="宋体" w:hAnsi="宋体"/>
          <w:b/>
          <w:color w:val="000000" w:themeColor="text1"/>
          <w:sz w:val="24"/>
          <w:szCs w:val="20"/>
          <w:highlight w:val="none"/>
        </w:rPr>
        <w:t xml:space="preserve">  </w:t>
      </w:r>
      <w:bookmarkEnd w:id="896"/>
      <w:r>
        <w:rPr>
          <w:color w:val="000000" w:themeColor="text1"/>
          <w:highlight w:val="none"/>
        </w:rPr>
      </w:r>
      <w:bookmarkEnd w:id="897"/>
      <w:r>
        <w:rPr>
          <w:color w:val="000000" w:themeColor="text1"/>
          <w:highlight w:val="none"/>
        </w:rPr>
      </w:r>
      <w:bookmarkEnd w:id="898"/>
      <w:r>
        <w:rPr>
          <w:color w:val="000000" w:themeColor="text1"/>
          <w:highlight w:val="none"/>
        </w:rPr>
      </w:r>
      <w:bookmarkEnd w:id="899"/>
      <w:r>
        <w:rPr>
          <w:color w:val="000000" w:themeColor="text1"/>
          <w:highlight w:val="none"/>
        </w:rPr>
      </w:r>
      <w:bookmarkEnd w:id="900"/>
      <w:r>
        <w:rPr>
          <w:color w:val="000000" w:themeColor="text1"/>
          <w:highlight w:val="none"/>
        </w:rPr>
      </w:r>
      <w:bookmarkEnd w:id="901"/>
      <w:r>
        <w:rPr>
          <w:color w:val="000000" w:themeColor="text1"/>
          <w:highlight w:val="none"/>
        </w:rPr>
      </w:r>
      <w:bookmarkEnd w:id="902"/>
      <w:r>
        <w:rPr>
          <w:color w:val="000000" w:themeColor="text1"/>
          <w:highlight w:val="none"/>
        </w:rPr>
      </w:r>
      <w:bookmarkEnd w:id="903"/>
      <w:r>
        <w:rPr>
          <w:color w:val="000000" w:themeColor="text1"/>
          <w:highlight w:val="none"/>
        </w:rPr>
      </w:r>
      <w:bookmarkEnd w:id="904"/>
      <w:r>
        <w:rPr>
          <w:color w:val="000000" w:themeColor="text1"/>
          <w:highlight w:val="none"/>
        </w:rPr>
      </w:r>
      <w:bookmarkEnd w:id="905"/>
      <w:r>
        <w:rPr>
          <w:color w:val="000000" w:themeColor="text1"/>
          <w:highlight w:val="none"/>
        </w:rPr>
      </w:r>
      <w:bookmarkEnd w:id="906"/>
      <w:r>
        <w:rPr>
          <w:color w:val="000000" w:themeColor="text1"/>
          <w:highlight w:val="none"/>
        </w:rPr>
      </w:r>
      <w:bookmarkEnd w:id="907"/>
      <w:r>
        <w:rPr>
          <w:color w:val="000000" w:themeColor="text1"/>
          <w:highlight w:val="none"/>
        </w:rPr>
      </w:r>
      <w:bookmarkEnd w:id="908"/>
      <w:r>
        <w:rPr>
          <w:rFonts w:ascii="宋体" w:hAnsi="宋体"/>
          <w:b/>
          <w:color w:val="000000" w:themeColor="text1"/>
          <w:sz w:val="24"/>
          <w:szCs w:val="20"/>
          <w:highlight w:val="none"/>
        </w:rPr>
        <w:t xml:space="preserve">采购需求偏离表（实质性格式）</w:t>
      </w:r>
      <w:r>
        <w:rPr>
          <w:color w:val="000000" w:themeColor="text1"/>
          <w:highlight w:val="none"/>
        </w:rPr>
      </w:r>
      <w:r/>
    </w:p>
    <w:p>
      <w:pPr>
        <w:pStyle w:val="1071"/>
        <w:jc w:val="center"/>
        <w:spacing w:line="360" w:lineRule="auto"/>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r/>
    </w:p>
    <w:p>
      <w:pPr>
        <w:pStyle w:val="1071"/>
        <w:jc w:val="center"/>
        <w:spacing w:line="360" w:lineRule="auto"/>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采购需求偏离表</w:t>
      </w:r>
      <w:r>
        <w:rPr>
          <w:color w:val="000000" w:themeColor="text1"/>
          <w:highlight w:val="none"/>
        </w:rPr>
      </w:r>
      <w:r/>
    </w:p>
    <w:p>
      <w:pPr>
        <w:pStyle w:val="1071"/>
        <w:ind w:firstLine="36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rPr>
        <w:t xml:space="preserve">项目编号/包号：_____________________     项目名称：____________</w:t>
      </w:r>
      <w:r>
        <w:rPr>
          <w:color w:val="000000" w:themeColor="text1"/>
          <w:highlight w:val="non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1"/>
              <w:jc w:val="left"/>
              <w:rPr>
                <w:rFonts w:ascii="宋体" w:hAnsi="宋体"/>
                <w:b/>
                <w:color w:val="000000" w:themeColor="text1"/>
                <w:sz w:val="24"/>
                <w:highlight w:val="none"/>
              </w:rPr>
            </w:pPr>
            <w:r>
              <w:rPr>
                <w:rFonts w:ascii="宋体" w:hAnsi="宋体"/>
                <w:b/>
                <w:color w:val="000000" w:themeColor="text1"/>
                <w:sz w:val="24"/>
                <w:highlight w:val="none"/>
              </w:rPr>
              <w:t xml:space="preserve">对本</w:t>
            </w:r>
            <w:r>
              <w:rPr>
                <w:rFonts w:hint="eastAsia" w:ascii="宋体" w:hAnsi="宋体"/>
                <w:b/>
                <w:color w:val="000000" w:themeColor="text1"/>
                <w:sz w:val="24"/>
                <w:highlight w:val="none"/>
              </w:rPr>
              <w:t xml:space="preserve">项目采购需求</w:t>
            </w:r>
            <w:r>
              <w:rPr>
                <w:rFonts w:ascii="宋体" w:hAnsi="宋体"/>
                <w:b/>
                <w:color w:val="000000" w:themeColor="text1"/>
                <w:sz w:val="24"/>
                <w:highlight w:val="none"/>
              </w:rPr>
              <w:t xml:space="preserve">的偏离情况（请进行勾选）：</w:t>
            </w:r>
            <w:r>
              <w:rPr>
                <w:color w:val="000000" w:themeColor="text1"/>
                <w:highlight w:val="none"/>
              </w:rPr>
            </w:r>
            <w:r/>
          </w:p>
          <w:p>
            <w:pPr>
              <w:pStyle w:val="1071"/>
              <w:jc w:val="left"/>
              <w:rPr>
                <w:rFonts w:ascii="宋体" w:hAnsi="宋体"/>
                <w:b/>
                <w:color w:val="000000" w:themeColor="text1"/>
                <w:sz w:val="24"/>
                <w:highlight w:val="none"/>
              </w:rPr>
            </w:pPr>
            <w:r>
              <w:rPr>
                <w:rFonts w:ascii="宋体" w:hAnsi="宋体"/>
                <w:b/>
                <w:color w:val="000000" w:themeColor="text1"/>
                <w:sz w:val="24"/>
                <w:highlight w:val="none"/>
              </w:rPr>
              <w:t xml:space="preserve">□无偏离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如无偏离，仅勾选无偏离即可</w:t>
            </w:r>
            <w:r>
              <w:rPr>
                <w:rFonts w:ascii="宋体" w:hAnsi="宋体"/>
                <w:color w:val="000000" w:themeColor="text1"/>
                <w:sz w:val="24"/>
                <w:highlight w:val="none"/>
              </w:rPr>
              <w:t xml:space="preserve">）</w:t>
            </w:r>
            <w:r>
              <w:rPr>
                <w:color w:val="000000" w:themeColor="text1"/>
                <w:highlight w:val="none"/>
              </w:rPr>
            </w:r>
            <w:r/>
          </w:p>
          <w:p>
            <w:pPr>
              <w:pStyle w:val="1071"/>
              <w:rPr>
                <w:rFonts w:ascii="宋体" w:hAnsi="宋体"/>
                <w:color w:val="000000" w:themeColor="text1"/>
                <w:sz w:val="24"/>
                <w:highlight w:val="none"/>
              </w:rPr>
            </w:pPr>
            <w:r>
              <w:rPr>
                <w:rFonts w:ascii="宋体" w:hAnsi="宋体"/>
                <w:b/>
                <w:color w:val="000000" w:themeColor="text1"/>
                <w:sz w:val="24"/>
                <w:highlight w:val="none"/>
              </w:rPr>
              <w:t xml:space="preserve">□有偏离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如有偏离，</w:t>
            </w:r>
            <w:r>
              <w:rPr>
                <w:rFonts w:ascii="宋体" w:hAnsi="宋体"/>
                <w:color w:val="000000" w:themeColor="text1"/>
                <w:sz w:val="24"/>
                <w:highlight w:val="none"/>
              </w:rPr>
              <w:t xml:space="preserve">则</w:t>
            </w:r>
            <w:r>
              <w:rPr>
                <w:rFonts w:hint="eastAsia" w:ascii="宋体" w:hAnsi="宋体"/>
                <w:color w:val="000000" w:themeColor="text1"/>
                <w:sz w:val="24"/>
                <w:highlight w:val="none"/>
              </w:rPr>
              <w:t xml:space="preserve">应</w:t>
            </w:r>
            <w:r>
              <w:rPr>
                <w:rFonts w:ascii="宋体" w:hAnsi="宋体"/>
                <w:color w:val="000000" w:themeColor="text1"/>
                <w:sz w:val="24"/>
                <w:highlight w:val="none"/>
              </w:rPr>
              <w:t xml:space="preserve">在本表中对偏离项逐一列明）</w:t>
            </w:r>
            <w:r>
              <w:rPr>
                <w:color w:val="000000" w:themeColor="text1"/>
                <w:highlight w:val="none"/>
              </w:rPr>
            </w:r>
            <w:r/>
          </w:p>
        </w:tc>
      </w:tr>
      <w:tr>
        <w:trPr>
          <w:trHeight w:val="1053"/>
        </w:trPr>
        <w:tc>
          <w:tcPr>
            <w:tcW w:w="775"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color w:val="000000" w:themeColor="text1"/>
                <w:highlight w:val="none"/>
              </w:rPr>
            </w:r>
            <w:r/>
          </w:p>
        </w:tc>
        <w:tc>
          <w:tcPr>
            <w:tcW w:w="1482"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t xml:space="preserve">招标文件条目号(页码)</w:t>
            </w:r>
            <w:r>
              <w:rPr>
                <w:color w:val="000000" w:themeColor="text1"/>
                <w:highlight w:val="none"/>
              </w:rPr>
            </w:r>
            <w:r/>
          </w:p>
        </w:tc>
        <w:tc>
          <w:tcPr>
            <w:tcW w:w="2384"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t xml:space="preserve">招标文件要求</w:t>
            </w:r>
            <w:r>
              <w:rPr>
                <w:color w:val="000000" w:themeColor="text1"/>
                <w:highlight w:val="none"/>
              </w:rPr>
            </w:r>
            <w:r/>
          </w:p>
        </w:tc>
        <w:tc>
          <w:tcPr>
            <w:tcW w:w="2126"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t xml:space="preserve">投标响应内容</w:t>
            </w:r>
            <w:r>
              <w:rPr>
                <w:color w:val="000000" w:themeColor="text1"/>
                <w:highlight w:val="none"/>
              </w:rPr>
            </w:r>
            <w:r/>
          </w:p>
        </w:tc>
        <w:tc>
          <w:tcPr>
            <w:tcW w:w="1875"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t xml:space="preserve">偏离情况</w:t>
            </w:r>
            <w:r>
              <w:rPr>
                <w:color w:val="000000" w:themeColor="text1"/>
                <w:highlight w:val="none"/>
              </w:rPr>
            </w:r>
            <w:r/>
          </w:p>
        </w:tc>
        <w:tc>
          <w:tcPr>
            <w:tcW w:w="1009"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t xml:space="preserve">说明</w:t>
            </w:r>
            <w:r>
              <w:rPr>
                <w:color w:val="000000" w:themeColor="text1"/>
                <w:highlight w:val="none"/>
              </w:rPr>
            </w:r>
            <w:r/>
          </w:p>
        </w:tc>
      </w:tr>
      <w:tr>
        <w:trPr>
          <w:trHeight w:val="930"/>
        </w:trPr>
        <w:tc>
          <w:tcPr>
            <w:tcW w:w="775"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t xml:space="preserve">……</w:t>
            </w:r>
            <w:r>
              <w:rPr>
                <w:color w:val="000000" w:themeColor="text1"/>
                <w:highlight w:val="none"/>
              </w:rPr>
            </w:r>
            <w:r/>
          </w:p>
        </w:tc>
        <w:tc>
          <w:tcPr>
            <w:tcW w:w="1482"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bl>
    <w:p>
      <w:pPr>
        <w:pStyle w:val="1071"/>
        <w:ind w:firstLine="36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u w:val="single"/>
        </w:rPr>
      </w:r>
      <w:r>
        <w:rPr>
          <w:color w:val="000000" w:themeColor="text1"/>
          <w:highlight w:val="none"/>
        </w:rPr>
      </w:r>
      <w:r/>
    </w:p>
    <w:p>
      <w:pPr>
        <w:pStyle w:val="1071"/>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w:t>
      </w:r>
      <w:r>
        <w:rPr>
          <w:color w:val="000000" w:themeColor="text1"/>
          <w:highlight w:val="none"/>
        </w:rPr>
      </w:r>
      <w:r/>
    </w:p>
    <w:p>
      <w:pPr>
        <w:pStyle w:val="1071"/>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 </w:t>
      </w:r>
      <w:r>
        <w:rPr>
          <w:rFonts w:ascii="宋体" w:hAnsi="宋体"/>
          <w:color w:val="000000" w:themeColor="text1"/>
          <w:sz w:val="24"/>
          <w:highlight w:val="none"/>
        </w:rPr>
        <w:t xml:space="preserve">对招标文件中的所有商务、技术要求，除本表所列明的所有偏离外，均视作供应商已对之理解和</w:t>
      </w: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w:t>
      </w:r>
      <w:r>
        <w:rPr>
          <w:color w:val="000000" w:themeColor="text1"/>
          <w:highlight w:val="none"/>
        </w:rPr>
      </w:r>
      <w:r/>
    </w:p>
    <w:p>
      <w:pPr>
        <w:pStyle w:val="1071"/>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“偏离情况”列应</w:t>
      </w:r>
      <w:r>
        <w:rPr>
          <w:rFonts w:ascii="宋体" w:hAnsi="宋体"/>
          <w:color w:val="000000" w:themeColor="text1"/>
          <w:sz w:val="24"/>
          <w:highlight w:val="none"/>
        </w:rPr>
        <w:t xml:space="preserve">据实</w:t>
      </w:r>
      <w:r>
        <w:rPr>
          <w:rFonts w:hint="eastAsia" w:ascii="宋体" w:hAnsi="宋体"/>
          <w:color w:val="000000" w:themeColor="text1"/>
          <w:sz w:val="24"/>
          <w:highlight w:val="none"/>
        </w:rPr>
        <w:t xml:space="preserve">填写“正偏离”或“负偏离”。</w:t>
      </w:r>
      <w:r>
        <w:rPr>
          <w:color w:val="000000" w:themeColor="text1"/>
          <w:highlight w:val="none"/>
        </w:rPr>
      </w:r>
      <w:r/>
    </w:p>
    <w:p>
      <w:pPr>
        <w:pStyle w:val="1071"/>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1"/>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1"/>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br w:type="page" w:clear="all"/>
      </w:r>
      <w:r>
        <w:rPr>
          <w:rFonts w:hint="eastAsia" w:ascii="宋体" w:hAnsi="宋体"/>
          <w:b/>
          <w:color w:val="000000" w:themeColor="text1"/>
          <w:sz w:val="24"/>
          <w:szCs w:val="20"/>
          <w:highlight w:val="none"/>
        </w:rPr>
        <w:t xml:space="preserve">9</w:t>
      </w:r>
      <w:r>
        <w:rPr>
          <w:rFonts w:ascii="宋体" w:hAnsi="宋体"/>
          <w:b/>
          <w:color w:val="000000" w:themeColor="text1"/>
          <w:sz w:val="24"/>
          <w:szCs w:val="20"/>
          <w:highlight w:val="none"/>
        </w:rPr>
        <w:t xml:space="preserve">  中小企业声明函</w:t>
      </w:r>
      <w:r>
        <w:rPr>
          <w:color w:val="000000" w:themeColor="text1"/>
          <w:highlight w:val="none"/>
        </w:rPr>
      </w:r>
      <w:r/>
    </w:p>
    <w:p>
      <w:pPr>
        <w:pStyle w:val="1071"/>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说明：</w:t>
      </w:r>
      <w:r>
        <w:rPr>
          <w:color w:val="000000" w:themeColor="text1"/>
          <w:highlight w:val="none"/>
        </w:rPr>
      </w:r>
      <w:r/>
    </w:p>
    <w:p>
      <w:pPr>
        <w:pStyle w:val="1071"/>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highlight w:val="none"/>
        </w:rPr>
      </w:r>
      <w:r/>
    </w:p>
    <w:p>
      <w:pPr>
        <w:pStyle w:val="1071"/>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highlight w:val="none"/>
        </w:rPr>
      </w:r>
      <w:r/>
    </w:p>
    <w:p>
      <w:pPr>
        <w:pStyle w:val="1071"/>
        <w:spacing w:line="360" w:lineRule="auto"/>
        <w:tabs>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3）对于多标的的采购项目，投标人应充分、准确地了解所投产品制造企业信息。对相关情况了解不清楚的，不建议填报本声明函。</w:t>
      </w:r>
      <w:r>
        <w:rPr>
          <w:color w:val="000000" w:themeColor="text1"/>
          <w:highlight w:val="none"/>
        </w:rPr>
      </w:r>
      <w:r/>
    </w:p>
    <w:p>
      <w:pPr>
        <w:pStyle w:val="1071"/>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4）中小企业认定标准以《关于印发中小企业划型标准规定的通知》（工信部联企业〔2011〕300号）文件规定为准。</w:t>
      </w:r>
      <w:r>
        <w:rPr>
          <w:color w:val="000000" w:themeColor="text1"/>
          <w:highlight w:val="none"/>
        </w:rPr>
      </w:r>
      <w:r/>
    </w:p>
    <w:p>
      <w:pPr>
        <w:pStyle w:val="1071"/>
        <w:spacing w:line="360" w:lineRule="auto"/>
        <w:tabs>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themeColor="text1"/>
          <w:sz w:val="24"/>
          <w:highlight w:val="none"/>
        </w:rPr>
        <w:fldChar w:fldCharType="begin"/>
      </w:r>
      <w:r>
        <w:rPr>
          <w:rFonts w:ascii="宋体" w:hAnsi="宋体"/>
          <w:color w:val="000000" w:themeColor="text1"/>
          <w:sz w:val="24"/>
          <w:highlight w:val="none"/>
        </w:rPr>
        <w:instrText xml:space="preserve"> HYPERLINK "http://202.106.120.146/baosong/appweb/orgScale.html" </w:instrText>
      </w:r>
      <w:r>
        <w:rPr>
          <w:rFonts w:ascii="宋体" w:hAnsi="宋体"/>
          <w:color w:val="000000" w:themeColor="text1"/>
          <w:sz w:val="24"/>
          <w:highlight w:val="none"/>
        </w:rPr>
        <w:fldChar w:fldCharType="separate"/>
      </w:r>
      <w:r>
        <w:rPr>
          <w:rStyle w:val="1146"/>
          <w:rFonts w:ascii="宋体" w:hAnsi="宋体"/>
          <w:color w:val="000000" w:themeColor="text1"/>
          <w:sz w:val="24"/>
          <w:highlight w:val="none"/>
        </w:rPr>
        <w:t xml:space="preserve">http://202.106.120.146/baosong/appweb/orgScale.html</w:t>
      </w:r>
      <w:r>
        <w:rPr>
          <w:rFonts w:ascii="宋体" w:hAnsi="宋体"/>
          <w:color w:val="000000" w:themeColor="text1"/>
          <w:sz w:val="24"/>
          <w:highlight w:val="none"/>
        </w:rPr>
        <w:fldChar w:fldCharType="end"/>
      </w:r>
      <w:r>
        <w:rPr>
          <w:rFonts w:hint="eastAsia" w:ascii="宋体" w:hAnsi="宋体"/>
          <w:color w:val="000000" w:themeColor="text1"/>
          <w:sz w:val="24"/>
          <w:highlight w:val="none"/>
        </w:rPr>
        <w:t xml:space="preserve">）</w:t>
      </w:r>
      <w:r>
        <w:rPr>
          <w:color w:val="000000" w:themeColor="text1"/>
          <w:highlight w:val="none"/>
        </w:rPr>
      </w:r>
      <w:r/>
    </w:p>
    <w:p>
      <w:pPr>
        <w:pStyle w:val="1071"/>
        <w:spacing w:line="360" w:lineRule="auto"/>
        <w:tabs>
          <w:tab w:val="left" w:pos="5580" w:leader="none"/>
        </w:tabs>
        <w:rPr>
          <w:rFonts w:hint="eastAsia" w:ascii="宋体" w:hAnsi="宋体"/>
          <w:b/>
          <w:color w:val="000000" w:themeColor="text1"/>
          <w:sz w:val="24"/>
          <w:highlight w:val="none"/>
        </w:rPr>
      </w:pPr>
      <w:r>
        <w:rPr>
          <w:rFonts w:hint="eastAsia" w:ascii="宋体" w:hAnsi="宋体"/>
          <w:color w:val="000000" w:themeColor="text1"/>
          <w:sz w:val="24"/>
          <w:highlight w:val="none"/>
        </w:rPr>
        <w:t xml:space="preserve">6）</w:t>
      </w:r>
      <w:r>
        <w:rPr>
          <w:rFonts w:ascii="宋体" w:hAnsi="宋体"/>
          <w:b/>
          <w:color w:val="000000" w:themeColor="text1"/>
          <w:sz w:val="24"/>
          <w:highlight w:val="none"/>
        </w:rPr>
        <w:t xml:space="preserve">在货物采购项目中，供应商提供的货物既有中</w:t>
      </w:r>
      <w:r>
        <w:rPr>
          <w:rFonts w:hint="eastAsia" w:ascii="宋体" w:hAnsi="宋体"/>
          <w:b/>
          <w:color w:val="000000" w:themeColor="text1"/>
          <w:sz w:val="24"/>
          <w:highlight w:val="none"/>
        </w:rPr>
        <w:t xml:space="preserve">型</w:t>
      </w:r>
      <w:r>
        <w:rPr>
          <w:rFonts w:ascii="宋体" w:hAnsi="宋体"/>
          <w:b/>
          <w:color w:val="000000" w:themeColor="text1"/>
          <w:sz w:val="24"/>
          <w:highlight w:val="none"/>
        </w:rPr>
        <w:t xml:space="preserve">企业制造货物，也有</w:t>
      </w:r>
      <w:r>
        <w:rPr>
          <w:rFonts w:hint="eastAsia" w:ascii="宋体" w:hAnsi="宋体"/>
          <w:b/>
          <w:color w:val="000000" w:themeColor="text1"/>
          <w:sz w:val="24"/>
          <w:highlight w:val="none"/>
        </w:rPr>
        <w:t xml:space="preserve">小微</w:t>
      </w:r>
      <w:r>
        <w:rPr>
          <w:rFonts w:ascii="宋体" w:hAnsi="宋体"/>
          <w:b/>
          <w:color w:val="000000" w:themeColor="text1"/>
          <w:sz w:val="24"/>
          <w:highlight w:val="none"/>
        </w:rPr>
        <w:t xml:space="preserve">企业制造货物的，不享受</w:t>
      </w:r>
      <w:r>
        <w:rPr>
          <w:rFonts w:hint="eastAsia" w:ascii="宋体" w:hAnsi="宋体"/>
          <w:b/>
          <w:color w:val="000000" w:themeColor="text1"/>
          <w:sz w:val="24"/>
          <w:highlight w:val="none"/>
        </w:rPr>
        <w:t xml:space="preserve">小微</w:t>
      </w:r>
      <w:r>
        <w:rPr>
          <w:rFonts w:ascii="宋体" w:hAnsi="宋体"/>
          <w:b/>
          <w:color w:val="000000" w:themeColor="text1"/>
          <w:sz w:val="24"/>
          <w:highlight w:val="none"/>
        </w:rPr>
        <w:t xml:space="preserve">企业扶持政策</w:t>
      </w:r>
      <w:r>
        <w:rPr>
          <w:rFonts w:hint="eastAsia" w:ascii="宋体" w:hAnsi="宋体"/>
          <w:b/>
          <w:color w:val="000000" w:themeColor="text1"/>
          <w:sz w:val="24"/>
          <w:highlight w:val="none"/>
        </w:rPr>
        <w:t xml:space="preserve">，不予价格扣除</w:t>
      </w:r>
      <w:r>
        <w:rPr>
          <w:rFonts w:ascii="宋体" w:hAnsi="宋体"/>
          <w:b/>
          <w:color w:val="000000" w:themeColor="text1"/>
          <w:sz w:val="24"/>
          <w:highlight w:val="none"/>
        </w:rPr>
        <w:t xml:space="preserve">。</w:t>
      </w:r>
      <w:r>
        <w:rPr>
          <w:color w:val="000000" w:themeColor="text1"/>
          <w:highlight w:val="none"/>
        </w:rPr>
      </w:r>
      <w:r/>
    </w:p>
    <w:p>
      <w:pPr>
        <w:pStyle w:val="1071"/>
        <w:spacing w:line="360" w:lineRule="auto"/>
        <w:tabs>
          <w:tab w:val="left" w:pos="5580" w:leader="none"/>
        </w:tabs>
        <w:rPr>
          <w:rFonts w:ascii="宋体" w:hAnsi="宋体"/>
          <w:b/>
          <w:color w:val="000000" w:themeColor="text1"/>
          <w:sz w:val="24"/>
          <w:highlight w:val="none"/>
        </w:rPr>
      </w:pPr>
      <w:r>
        <w:rPr>
          <w:rFonts w:hint="eastAsia" w:ascii="宋体" w:hAnsi="宋体"/>
          <w:b/>
          <w:color w:val="000000" w:themeColor="text1"/>
          <w:sz w:val="24"/>
          <w:highlight w:val="none"/>
        </w:rPr>
        <w:t xml:space="preserve">7）小微企业未提供声明函的，价格分评审将不予价格扣除。</w:t>
      </w:r>
      <w:r>
        <w:rPr>
          <w:color w:val="000000" w:themeColor="text1"/>
          <w:highlight w:val="none"/>
        </w:rPr>
      </w:r>
      <w:r/>
    </w:p>
    <w:p>
      <w:pPr>
        <w:pStyle w:val="1071"/>
        <w:jc w:val="left"/>
        <w:widowControl/>
        <w:rPr>
          <w:rFonts w:ascii="宋体" w:hAnsi="宋体"/>
          <w:b/>
          <w:bCs/>
          <w:color w:val="000000" w:themeColor="text1"/>
          <w:sz w:val="24"/>
          <w:highlight w:val="none"/>
        </w:rPr>
      </w:pPr>
      <w:r>
        <w:rPr>
          <w:rFonts w:ascii="宋体" w:hAnsi="宋体"/>
          <w:b/>
          <w:bCs/>
          <w:color w:val="000000" w:themeColor="text1"/>
          <w:sz w:val="24"/>
          <w:highlight w:val="none"/>
        </w:rPr>
        <w:br w:type="page" w:clear="all"/>
      </w:r>
      <w:r>
        <w:rPr>
          <w:color w:val="000000" w:themeColor="text1"/>
          <w:highlight w:val="none"/>
        </w:rPr>
      </w:r>
      <w:r/>
    </w:p>
    <w:p>
      <w:pPr>
        <w:pStyle w:val="1071"/>
        <w:jc w:val="center"/>
        <w:spacing w:before="240" w:after="240" w:line="360" w:lineRule="auto"/>
        <w:rPr>
          <w:rFonts w:ascii="宋体" w:hAnsi="宋体"/>
          <w:b/>
          <w:color w:val="000000" w:themeColor="text1"/>
          <w:sz w:val="36"/>
          <w:szCs w:val="36"/>
          <w:highlight w:val="none"/>
        </w:rPr>
      </w:pPr>
      <w:r>
        <w:rPr>
          <w:rFonts w:ascii="宋体" w:hAnsi="宋体"/>
          <w:b/>
          <w:bCs/>
          <w:color w:val="000000" w:themeColor="text1"/>
          <w:sz w:val="36"/>
          <w:szCs w:val="36"/>
          <w:highlight w:val="none"/>
        </w:rPr>
        <w:t xml:space="preserve">中小企业声明函（货物）格式</w:t>
      </w:r>
      <w:r>
        <w:rPr>
          <w:color w:val="000000" w:themeColor="text1"/>
          <w:highlight w:val="none"/>
        </w:rPr>
      </w:r>
      <w:r/>
    </w:p>
    <w:p>
      <w:pPr>
        <w:pStyle w:val="1071"/>
        <w:ind w:left="220" w:right="415" w:firstLine="640"/>
        <w:jc w:val="lef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本公司（联合体）郑重声明，根据《政府采购促进中小企业发展管理办法》（财库﹝2020﹞46号）的规定，本公司（联合体）参加</w:t>
      </w:r>
      <w:r>
        <w:rPr>
          <w:rFonts w:ascii="宋体" w:hAnsi="宋体"/>
          <w:i/>
          <w:color w:val="000000" w:themeColor="text1"/>
          <w:sz w:val="24"/>
          <w:highlight w:val="none"/>
          <w:u w:val="single"/>
        </w:rPr>
        <w:t xml:space="preserve">（单位名称）</w:t>
      </w:r>
      <w:r>
        <w:rPr>
          <w:rFonts w:ascii="宋体" w:hAnsi="宋体"/>
          <w:color w:val="000000" w:themeColor="text1"/>
          <w:sz w:val="24"/>
          <w:highlight w:val="none"/>
        </w:rPr>
        <w:t xml:space="preserve">的</w:t>
      </w:r>
      <w:r>
        <w:rPr>
          <w:rFonts w:ascii="宋体" w:hAnsi="宋体"/>
          <w:i/>
          <w:color w:val="000000" w:themeColor="text1"/>
          <w:sz w:val="24"/>
          <w:highlight w:val="none"/>
          <w:u w:val="single"/>
        </w:rPr>
        <w:t xml:space="preserve">（项目名称）</w:t>
      </w:r>
      <w:r>
        <w:rPr>
          <w:rFonts w:ascii="宋体" w:hAnsi="宋体"/>
          <w:color w:val="000000" w:themeColor="text1"/>
          <w:sz w:val="24"/>
          <w:highlight w:val="none"/>
        </w:rPr>
        <w:t xml:space="preserve">采购活动，提供的货物全部由符合政策要求的中小企业制造。相关企业（含联合体中的中小企业、签订分包意向协议的中小企业）的具体情况如下：</w:t>
      </w:r>
      <w:r>
        <w:rPr>
          <w:color w:val="000000" w:themeColor="text1"/>
          <w:highlight w:val="none"/>
        </w:rPr>
      </w:r>
      <w:r/>
    </w:p>
    <w:p>
      <w:pPr>
        <w:pStyle w:val="1071"/>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themeColor="text1"/>
          <w:sz w:val="24"/>
          <w:highlight w:val="none"/>
        </w:rPr>
      </w:pPr>
      <w:r>
        <w:rPr>
          <w:rFonts w:ascii="宋体" w:hAnsi="宋体"/>
          <w:i/>
          <w:color w:val="000000" w:themeColor="text1"/>
          <w:sz w:val="24"/>
          <w:highlight w:val="none"/>
          <w:u w:val="single"/>
        </w:rPr>
        <w:t xml:space="preserve">（标的名称）</w:t>
      </w:r>
      <w:r>
        <w:rPr>
          <w:rFonts w:ascii="宋体" w:hAnsi="宋体"/>
          <w:color w:val="000000" w:themeColor="text1"/>
          <w:sz w:val="24"/>
          <w:highlight w:val="none"/>
        </w:rPr>
        <w:t xml:space="preserve">，属于</w:t>
      </w:r>
      <w:r>
        <w:rPr>
          <w:rFonts w:ascii="宋体" w:hAnsi="宋体"/>
          <w:i/>
          <w:color w:val="000000" w:themeColor="text1"/>
          <w:sz w:val="24"/>
          <w:highlight w:val="none"/>
        </w:rPr>
        <w:t xml:space="preserve">（</w:t>
      </w:r>
      <w:r>
        <w:rPr>
          <w:rFonts w:hint="eastAsia" w:ascii="宋体" w:hAnsi="宋体"/>
          <w:i/>
          <w:color w:val="000000" w:themeColor="text1"/>
          <w:sz w:val="24"/>
          <w:highlight w:val="none"/>
          <w:u w:val="single"/>
        </w:rPr>
        <w:t xml:space="preserve">工业</w:t>
      </w:r>
      <w:r>
        <w:rPr>
          <w:rFonts w:ascii="宋体" w:hAnsi="宋体"/>
          <w:i/>
          <w:color w:val="000000" w:themeColor="text1"/>
          <w:sz w:val="24"/>
          <w:highlight w:val="none"/>
          <w:u w:val="single"/>
        </w:rPr>
        <w:t xml:space="preserve">）行业</w:t>
      </w:r>
      <w:r>
        <w:rPr>
          <w:rFonts w:ascii="宋体" w:hAnsi="宋体"/>
          <w:color w:val="000000" w:themeColor="text1"/>
          <w:sz w:val="24"/>
          <w:highlight w:val="none"/>
        </w:rPr>
        <w:t xml:space="preserve">；制造商为</w:t>
      </w:r>
      <w:r>
        <w:rPr>
          <w:rFonts w:ascii="宋体" w:hAnsi="宋体"/>
          <w:i/>
          <w:color w:val="000000" w:themeColor="text1"/>
          <w:sz w:val="24"/>
          <w:highlight w:val="none"/>
          <w:u w:val="single"/>
        </w:rPr>
        <w:t xml:space="preserve">（企业名称）</w:t>
      </w:r>
      <w:r>
        <w:rPr>
          <w:rFonts w:ascii="宋体" w:hAnsi="宋体"/>
          <w:color w:val="000000" w:themeColor="text1"/>
          <w:sz w:val="24"/>
          <w:highlight w:val="none"/>
        </w:rPr>
        <w:t xml:space="preserve">，从业人员</w:t>
      </w:r>
      <w:r>
        <w:rPr>
          <w:rFonts w:ascii="宋体" w:hAnsi="宋体"/>
          <w:color w:val="000000" w:themeColor="text1"/>
          <w:sz w:val="24"/>
          <w:highlight w:val="none"/>
          <w:u w:val="single"/>
        </w:rPr>
        <w:tab/>
      </w:r>
      <w:r>
        <w:rPr>
          <w:rFonts w:ascii="宋体" w:hAnsi="宋体"/>
          <w:color w:val="000000" w:themeColor="text1"/>
          <w:sz w:val="24"/>
          <w:highlight w:val="none"/>
        </w:rPr>
        <w:t xml:space="preserve">人，营业收入为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万元，资产总额为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w:t>
      </w:r>
      <w:r>
        <w:rPr>
          <w:rFonts w:ascii="宋体" w:hAnsi="宋体"/>
          <w:color w:val="000000" w:themeColor="text1"/>
          <w:highlight w:val="none"/>
        </w:rPr>
        <w:fldChar w:fldCharType="begin"/>
      </w:r>
      <w:r>
        <w:rPr>
          <w:rFonts w:ascii="宋体" w:hAnsi="宋体"/>
          <w:color w:val="000000" w:themeColor="text1"/>
          <w:highlight w:val="none"/>
        </w:rPr>
        <w:instrText xml:space="preserve"> HYPERLINK \l "_bookmark0" </w:instrText>
      </w:r>
      <w:r>
        <w:rPr>
          <w:rFonts w:ascii="宋体" w:hAnsi="宋体"/>
          <w:color w:val="000000" w:themeColor="text1"/>
          <w:highlight w:val="none"/>
        </w:rPr>
        <w:fldChar w:fldCharType="separate"/>
      </w:r>
      <w:r>
        <w:rPr>
          <w:rFonts w:ascii="宋体" w:hAnsi="宋体"/>
          <w:color w:val="000000" w:themeColor="text1"/>
          <w:position w:val="16"/>
          <w:sz w:val="24"/>
          <w:highlight w:val="none"/>
        </w:rPr>
        <w:t xml:space="preserve">1</w:t>
      </w:r>
      <w:r>
        <w:rPr>
          <w:rFonts w:ascii="宋体" w:hAnsi="宋体"/>
          <w:color w:val="000000" w:themeColor="text1"/>
          <w:position w:val="16"/>
          <w:sz w:val="24"/>
          <w:highlight w:val="none"/>
        </w:rPr>
        <w:fldChar w:fldCharType="end"/>
      </w:r>
      <w:r>
        <w:rPr>
          <w:rFonts w:ascii="宋体" w:hAnsi="宋体"/>
          <w:color w:val="000000" w:themeColor="text1"/>
          <w:sz w:val="24"/>
          <w:highlight w:val="none"/>
        </w:rPr>
        <w:t xml:space="preserve">，属于</w:t>
      </w:r>
      <w:r>
        <w:rPr>
          <w:rFonts w:ascii="宋体" w:hAnsi="宋体"/>
          <w:i/>
          <w:color w:val="000000" w:themeColor="text1"/>
          <w:sz w:val="24"/>
          <w:highlight w:val="none"/>
          <w:u w:val="single"/>
        </w:rPr>
        <w:t xml:space="preserve">（中型企业、小型企业、微型企业）</w:t>
      </w:r>
      <w:r>
        <w:rPr>
          <w:rFonts w:ascii="宋体" w:hAnsi="宋体"/>
          <w:color w:val="000000" w:themeColor="text1"/>
          <w:sz w:val="24"/>
          <w:highlight w:val="none"/>
        </w:rPr>
        <w:t xml:space="preserve">；</w:t>
      </w:r>
      <w:r>
        <w:rPr>
          <w:color w:val="000000" w:themeColor="text1"/>
          <w:highlight w:val="none"/>
        </w:rPr>
      </w:r>
      <w:r/>
    </w:p>
    <w:p>
      <w:pPr>
        <w:pStyle w:val="1071"/>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themeColor="text1"/>
          <w:sz w:val="24"/>
          <w:highlight w:val="none"/>
        </w:rPr>
      </w:pPr>
      <w:r>
        <w:rPr>
          <w:rFonts w:ascii="宋体" w:hAnsi="宋体"/>
          <w:i/>
          <w:color w:val="000000" w:themeColor="text1"/>
          <w:sz w:val="24"/>
          <w:highlight w:val="none"/>
          <w:u w:val="single"/>
        </w:rPr>
        <w:t xml:space="preserve">（标的名称）</w:t>
      </w:r>
      <w:r>
        <w:rPr>
          <w:rFonts w:ascii="宋体" w:hAnsi="宋体"/>
          <w:color w:val="000000" w:themeColor="text1"/>
          <w:sz w:val="24"/>
          <w:highlight w:val="none"/>
        </w:rPr>
        <w:t xml:space="preserve">，属于</w:t>
      </w:r>
      <w:r>
        <w:rPr>
          <w:rFonts w:ascii="宋体" w:hAnsi="宋体"/>
          <w:i/>
          <w:color w:val="000000" w:themeColor="text1"/>
          <w:sz w:val="24"/>
          <w:highlight w:val="none"/>
        </w:rPr>
        <w:t xml:space="preserve">（</w:t>
      </w:r>
      <w:r>
        <w:rPr>
          <w:rFonts w:hint="eastAsia" w:ascii="宋体" w:hAnsi="宋体"/>
          <w:i/>
          <w:color w:val="000000" w:themeColor="text1"/>
          <w:sz w:val="24"/>
          <w:highlight w:val="none"/>
          <w:u w:val="single"/>
        </w:rPr>
        <w:t xml:space="preserve">工业</w:t>
      </w:r>
      <w:r>
        <w:rPr>
          <w:rFonts w:ascii="宋体" w:hAnsi="宋体"/>
          <w:i/>
          <w:color w:val="000000" w:themeColor="text1"/>
          <w:sz w:val="24"/>
          <w:highlight w:val="none"/>
          <w:u w:val="single"/>
        </w:rPr>
        <w:t xml:space="preserve">）行业</w:t>
      </w:r>
      <w:r>
        <w:rPr>
          <w:rFonts w:ascii="宋体" w:hAnsi="宋体"/>
          <w:color w:val="000000" w:themeColor="text1"/>
          <w:sz w:val="24"/>
          <w:highlight w:val="none"/>
        </w:rPr>
        <w:t xml:space="preserve">；制造商为</w:t>
      </w:r>
      <w:r>
        <w:rPr>
          <w:rFonts w:ascii="宋体" w:hAnsi="宋体"/>
          <w:i/>
          <w:color w:val="000000" w:themeColor="text1"/>
          <w:sz w:val="24"/>
          <w:highlight w:val="none"/>
          <w:u w:val="single"/>
        </w:rPr>
        <w:t xml:space="preserve">（企业名称）</w:t>
      </w:r>
      <w:r>
        <w:rPr>
          <w:rFonts w:ascii="宋体" w:hAnsi="宋体"/>
          <w:color w:val="000000" w:themeColor="text1"/>
          <w:sz w:val="24"/>
          <w:highlight w:val="none"/>
        </w:rPr>
        <w:t xml:space="preserve">，从业人员</w:t>
      </w:r>
      <w:r>
        <w:rPr>
          <w:rFonts w:ascii="宋体" w:hAnsi="宋体"/>
          <w:color w:val="000000" w:themeColor="text1"/>
          <w:sz w:val="24"/>
          <w:highlight w:val="none"/>
          <w:u w:val="single"/>
        </w:rPr>
        <w:tab/>
      </w:r>
      <w:r>
        <w:rPr>
          <w:rFonts w:ascii="宋体" w:hAnsi="宋体"/>
          <w:color w:val="000000" w:themeColor="text1"/>
          <w:sz w:val="24"/>
          <w:highlight w:val="none"/>
        </w:rPr>
        <w:t xml:space="preserve">人，营业收入为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万元，资产总额为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万元，属于</w:t>
      </w:r>
      <w:r>
        <w:rPr>
          <w:rFonts w:ascii="宋体" w:hAnsi="宋体"/>
          <w:i/>
          <w:color w:val="000000" w:themeColor="text1"/>
          <w:sz w:val="24"/>
          <w:highlight w:val="none"/>
          <w:u w:val="single"/>
        </w:rPr>
        <w:t xml:space="preserve">（中型企业、小型企业、微型企业）</w:t>
      </w:r>
      <w:r>
        <w:rPr>
          <w:rFonts w:ascii="宋体" w:hAnsi="宋体"/>
          <w:color w:val="000000" w:themeColor="text1"/>
          <w:sz w:val="24"/>
          <w:highlight w:val="none"/>
        </w:rPr>
        <w:t xml:space="preserve">；</w:t>
      </w:r>
      <w:r>
        <w:rPr>
          <w:color w:val="000000" w:themeColor="text1"/>
          <w:highlight w:val="none"/>
        </w:rPr>
      </w:r>
      <w:r/>
    </w:p>
    <w:p>
      <w:pPr>
        <w:pStyle w:val="1071"/>
        <w:ind w:left="860"/>
        <w:jc w:val="lef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w:t>
      </w:r>
      <w:r>
        <w:rPr>
          <w:color w:val="000000" w:themeColor="text1"/>
          <w:highlight w:val="none"/>
        </w:rPr>
      </w:r>
      <w:r/>
    </w:p>
    <w:p>
      <w:pPr>
        <w:pStyle w:val="1071"/>
        <w:ind w:left="220" w:right="417" w:firstLine="645"/>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1071"/>
        <w:ind w:left="220" w:right="372" w:firstLine="645"/>
        <w:jc w:val="lef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本企业对上述声明内容的真实性负责。如有虚假，将依法承担相应责任。</w:t>
      </w:r>
      <w:r>
        <w:rPr>
          <w:color w:val="000000" w:themeColor="text1"/>
          <w:highlight w:val="none"/>
        </w:rPr>
      </w:r>
      <w:r/>
    </w:p>
    <w:p>
      <w:pPr>
        <w:pStyle w:val="1071"/>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r/>
    </w:p>
    <w:p>
      <w:pPr>
        <w:pStyle w:val="1071"/>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r/>
    </w:p>
    <w:p>
      <w:pPr>
        <w:pStyle w:val="1071"/>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企业名称（加盖公章）：________</w:t>
      </w:r>
      <w:r>
        <w:rPr>
          <w:color w:val="000000" w:themeColor="text1"/>
          <w:highlight w:val="none"/>
        </w:rPr>
      </w:r>
      <w:r/>
    </w:p>
    <w:p>
      <w:pPr>
        <w:pStyle w:val="1071"/>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日 期：________</w:t>
      </w:r>
      <w:r>
        <w:rPr>
          <w:color w:val="000000" w:themeColor="text1"/>
          <w:highlight w:val="none"/>
        </w:rPr>
      </w:r>
      <w:r/>
    </w:p>
    <w:p>
      <w:pPr>
        <w:pStyle w:val="1071"/>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1"/>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1"/>
              <w:jc w:val="left"/>
              <w:rPr>
                <w:rFonts w:ascii="宋体" w:hAnsi="宋体"/>
                <w:color w:val="000000" w:themeColor="text1"/>
                <w:szCs w:val="21"/>
                <w:highlight w:val="none"/>
              </w:rPr>
            </w:pPr>
            <w:r>
              <w:rPr>
                <w:rFonts w:ascii="宋体" w:hAnsi="宋体"/>
                <w:color w:val="000000" w:themeColor="text1"/>
                <w:szCs w:val="21"/>
                <w:highlight w:val="none"/>
                <w:vertAlign w:val="superscript"/>
              </w:rPr>
              <w:t xml:space="preserve">1</w:t>
            </w:r>
            <w:r>
              <w:rPr>
                <w:rFonts w:ascii="宋体" w:hAnsi="宋体"/>
                <w:color w:val="000000" w:themeColor="text1"/>
                <w:szCs w:val="21"/>
                <w:highlight w:val="none"/>
              </w:rPr>
              <w:t xml:space="preserve">从业人员、营业收入、资产总额填报上一年度数据，无上一年度数据的新成立企业可不填报。</w:t>
            </w:r>
            <w:r>
              <w:rPr>
                <w:color w:val="000000" w:themeColor="text1"/>
                <w:highlight w:val="none"/>
              </w:rPr>
            </w:r>
            <w:r/>
          </w:p>
        </w:tc>
      </w:tr>
    </w:tbl>
    <w:p>
      <w:pPr>
        <w:pStyle w:val="1071"/>
        <w:ind w:firstLine="420"/>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1"/>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1"/>
        <w:ind w:right="360"/>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br w:type="page" w:clear="all"/>
      </w:r>
      <w:r>
        <w:rPr>
          <w:color w:val="000000" w:themeColor="text1"/>
          <w:highlight w:val="none"/>
        </w:rPr>
      </w:r>
      <w:r/>
    </w:p>
    <w:p>
      <w:pPr>
        <w:pStyle w:val="1071"/>
        <w:jc w:val="center"/>
        <w:spacing w:before="240" w:after="240" w:line="360" w:lineRule="auto"/>
        <w:rPr>
          <w:rFonts w:ascii="宋体" w:hAnsi="宋体"/>
          <w:color w:val="000000" w:themeColor="text1"/>
          <w:sz w:val="36"/>
          <w:szCs w:val="36"/>
          <w:highlight w:val="none"/>
        </w:rPr>
      </w:pPr>
      <w:r>
        <w:rPr>
          <w:rFonts w:ascii="宋体" w:hAnsi="宋体"/>
          <w:b/>
          <w:bCs/>
          <w:color w:val="000000" w:themeColor="text1"/>
          <w:sz w:val="36"/>
          <w:szCs w:val="36"/>
          <w:highlight w:val="none"/>
        </w:rPr>
        <w:t xml:space="preserve">残疾人福利性单位声明函格式</w:t>
      </w:r>
      <w:r>
        <w:rPr>
          <w:rFonts w:ascii="宋体" w:hAnsi="宋体"/>
          <w:color w:val="000000" w:themeColor="text1"/>
          <w:sz w:val="36"/>
          <w:szCs w:val="36"/>
          <w:highlight w:val="none"/>
        </w:rPr>
        <w:t xml:space="preserve"> </w:t>
      </w:r>
      <w:r>
        <w:rPr>
          <w:color w:val="000000" w:themeColor="text1"/>
          <w:highlight w:val="none"/>
        </w:rPr>
      </w:r>
      <w:r/>
    </w:p>
    <w:p>
      <w:pPr>
        <w:pStyle w:val="1071"/>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t xml:space="preserve">本单位郑重声明，根据《财政部 民政部 中国残疾人联合会关于促进残疾人就业政府采购政策的通知》（财库</w:t>
      </w:r>
      <w:r>
        <w:rPr>
          <w:rFonts w:ascii="宋体" w:hAnsi="宋体"/>
          <w:color w:val="000000" w:themeColor="text1"/>
          <w:sz w:val="24"/>
          <w:highlight w:val="none"/>
        </w:rPr>
        <w:t xml:space="preserve">〔2017〕141</w:t>
      </w:r>
      <w:r>
        <w:rPr>
          <w:rFonts w:ascii="宋体" w:hAnsi="宋体"/>
          <w:color w:val="000000" w:themeColor="text1"/>
          <w:spacing w:val="6"/>
          <w:sz w:val="24"/>
          <w:highlight w:val="none"/>
        </w:rPr>
        <w:t xml:space="preserve">号）的规定，本单位</w:t>
      </w:r>
      <w:r>
        <w:rPr>
          <w:rFonts w:ascii="宋体" w:hAnsi="宋体"/>
          <w:b/>
          <w:color w:val="000000" w:themeColor="text1"/>
          <w:sz w:val="24"/>
          <w:highlight w:val="none"/>
        </w:rPr>
        <w:t xml:space="preserve">（请进行勾选）</w:t>
      </w:r>
      <w:r>
        <w:rPr>
          <w:rFonts w:ascii="宋体" w:hAnsi="宋体"/>
          <w:color w:val="000000" w:themeColor="text1"/>
          <w:spacing w:val="6"/>
          <w:sz w:val="24"/>
          <w:highlight w:val="none"/>
        </w:rPr>
        <w:t xml:space="preserve">：</w:t>
      </w:r>
      <w:r>
        <w:rPr>
          <w:color w:val="000000" w:themeColor="text1"/>
          <w:highlight w:val="none"/>
        </w:rPr>
      </w:r>
      <w:r/>
    </w:p>
    <w:p>
      <w:pPr>
        <w:pStyle w:val="1071"/>
        <w:ind w:firstLine="482"/>
        <w:spacing w:line="588" w:lineRule="exact"/>
        <w:rPr>
          <w:rFonts w:ascii="宋体" w:hAnsi="宋体"/>
          <w:b/>
          <w:color w:val="000000" w:themeColor="text1"/>
          <w:spacing w:val="6"/>
          <w:sz w:val="24"/>
          <w:highlight w:val="none"/>
        </w:rPr>
      </w:pPr>
      <w:r>
        <w:rPr>
          <w:rFonts w:ascii="宋体" w:hAnsi="宋体"/>
          <w:b/>
          <w:color w:val="000000" w:themeColor="text1"/>
          <w:sz w:val="24"/>
          <w:highlight w:val="none"/>
        </w:rPr>
        <w:t xml:space="preserve">□</w:t>
      </w:r>
      <w:r>
        <w:rPr>
          <w:rFonts w:ascii="宋体" w:hAnsi="宋体"/>
          <w:b/>
          <w:color w:val="000000" w:themeColor="text1"/>
          <w:spacing w:val="6"/>
          <w:sz w:val="24"/>
          <w:highlight w:val="none"/>
        </w:rPr>
        <w:t xml:space="preserve">不属于符合条件的残疾人福利性单位。</w:t>
      </w:r>
      <w:r>
        <w:rPr>
          <w:color w:val="000000" w:themeColor="text1"/>
          <w:highlight w:val="none"/>
        </w:rPr>
      </w:r>
      <w:r/>
    </w:p>
    <w:p>
      <w:pPr>
        <w:pStyle w:val="1071"/>
        <w:ind w:firstLine="482"/>
        <w:spacing w:line="588" w:lineRule="exact"/>
        <w:rPr>
          <w:rFonts w:ascii="宋体" w:hAnsi="宋体"/>
          <w:color w:val="000000" w:themeColor="text1"/>
          <w:spacing w:val="6"/>
          <w:sz w:val="24"/>
          <w:highlight w:val="none"/>
        </w:rPr>
      </w:pPr>
      <w:r>
        <w:rPr>
          <w:rFonts w:ascii="宋体" w:hAnsi="宋体"/>
          <w:b/>
          <w:color w:val="000000" w:themeColor="text1"/>
          <w:sz w:val="24"/>
          <w:highlight w:val="none"/>
        </w:rPr>
        <w:t xml:space="preserve">□</w:t>
      </w:r>
      <w:r>
        <w:rPr>
          <w:rFonts w:ascii="宋体" w:hAnsi="宋体"/>
          <w:b/>
          <w:color w:val="000000" w:themeColor="text1"/>
          <w:spacing w:val="6"/>
          <w:sz w:val="24"/>
          <w:highlight w:val="none"/>
        </w:rPr>
        <w:t xml:space="preserve">属于符合条件的残疾人福利性单位，</w:t>
      </w:r>
      <w:r>
        <w:rPr>
          <w:rFonts w:ascii="宋体" w:hAnsi="宋体"/>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1071"/>
        <w:ind w:firstLine="506"/>
        <w:spacing w:line="588" w:lineRule="exact"/>
        <w:rPr>
          <w:rFonts w:ascii="宋体" w:hAnsi="宋体"/>
          <w:color w:val="000000" w:themeColor="text1"/>
          <w:spacing w:val="6"/>
          <w:sz w:val="24"/>
          <w:highlight w:val="none"/>
        </w:rPr>
      </w:pPr>
      <w:r>
        <w:rPr>
          <w:rFonts w:ascii="宋体" w:hAnsi="宋体"/>
          <w:b/>
          <w:color w:val="000000" w:themeColor="text1"/>
          <w:spacing w:val="6"/>
          <w:sz w:val="24"/>
          <w:highlight w:val="none"/>
        </w:rPr>
        <w:t xml:space="preserve">本单位对上述声明的真实性负责。如有虚假，将依法承担相应责任。</w:t>
      </w:r>
      <w:r>
        <w:rPr>
          <w:color w:val="000000" w:themeColor="text1"/>
          <w:highlight w:val="none"/>
        </w:rPr>
      </w:r>
      <w:r/>
    </w:p>
    <w:p>
      <w:pPr>
        <w:pStyle w:val="1071"/>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r/>
    </w:p>
    <w:p>
      <w:pPr>
        <w:pStyle w:val="1071"/>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r/>
    </w:p>
    <w:p>
      <w:pPr>
        <w:pStyle w:val="1071"/>
        <w:ind w:right="1560" w:firstLine="504"/>
        <w:jc w:val="center"/>
        <w:spacing w:line="588" w:lineRule="exact"/>
        <w:tabs>
          <w:tab w:val="left" w:pos="4860" w:leader="none"/>
        </w:tabs>
        <w:rPr>
          <w:rFonts w:ascii="宋体" w:hAnsi="宋体"/>
          <w:color w:val="000000" w:themeColor="text1"/>
          <w:spacing w:val="6"/>
          <w:sz w:val="24"/>
          <w:highlight w:val="none"/>
        </w:rPr>
      </w:pPr>
      <w:r>
        <w:rPr>
          <w:rFonts w:ascii="宋体" w:hAnsi="宋体"/>
          <w:color w:val="000000" w:themeColor="text1"/>
          <w:spacing w:val="6"/>
          <w:sz w:val="24"/>
          <w:highlight w:val="none"/>
        </w:rPr>
        <w:t xml:space="preserve">               单位名称（加盖公章）：</w:t>
      </w:r>
      <w:r>
        <w:rPr>
          <w:color w:val="000000" w:themeColor="text1"/>
          <w:highlight w:val="none"/>
        </w:rPr>
      </w:r>
      <w:r/>
    </w:p>
    <w:p>
      <w:pPr>
        <w:pStyle w:val="1071"/>
        <w:ind w:right="1560" w:firstLine="504"/>
        <w:jc w:val="center"/>
        <w:spacing w:line="588" w:lineRule="exact"/>
        <w:tabs>
          <w:tab w:val="left" w:pos="4860" w:leader="none"/>
        </w:tabs>
        <w:rPr>
          <w:rFonts w:ascii="宋体" w:hAnsi="宋体"/>
          <w:b/>
          <w:color w:val="000000" w:themeColor="text1"/>
          <w:sz w:val="24"/>
          <w:highlight w:val="none"/>
        </w:rPr>
      </w:pPr>
      <w:r>
        <w:rPr>
          <w:rFonts w:ascii="宋体" w:hAnsi="宋体"/>
          <w:color w:val="000000" w:themeColor="text1"/>
          <w:spacing w:val="6"/>
          <w:sz w:val="24"/>
          <w:highlight w:val="none"/>
        </w:rPr>
        <w:t xml:space="preserve">       日  期：</w:t>
      </w:r>
      <w:r>
        <w:rPr>
          <w:color w:val="000000" w:themeColor="text1"/>
          <w:highlight w:val="none"/>
        </w:rPr>
      </w:r>
      <w:r/>
    </w:p>
    <w:p>
      <w:pPr>
        <w:pStyle w:val="1071"/>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br w:type="page" w:clear="all"/>
      </w:r>
      <w:r>
        <w:rPr>
          <w:rFonts w:hint="eastAsia" w:ascii="宋体" w:hAnsi="宋体"/>
          <w:b/>
          <w:color w:val="000000" w:themeColor="text1"/>
          <w:sz w:val="24"/>
          <w:highlight w:val="none"/>
        </w:rPr>
        <w:t xml:space="preserve">10</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项目实施方案等，包括但不限于如下主题：</w:t>
      </w:r>
      <w:r>
        <w:rPr>
          <w:color w:val="000000" w:themeColor="text1"/>
          <w:highlight w:val="none"/>
        </w:rPr>
      </w:r>
      <w:r/>
    </w:p>
    <w:p>
      <w:pPr>
        <w:pStyle w:val="1071"/>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详见评分标准</w:t>
      </w:r>
      <w:r>
        <w:rPr>
          <w:color w:val="000000" w:themeColor="text1"/>
          <w:highlight w:val="none"/>
        </w:rPr>
      </w:r>
      <w:r/>
    </w:p>
    <w:p>
      <w:pPr>
        <w:pStyle w:val="1071"/>
        <w:ind w:firstLine="480"/>
        <w:spacing w:line="560" w:lineRule="exact"/>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1"/>
        <w:spacing w:line="360" w:lineRule="auto"/>
        <w:rPr>
          <w:rFonts w:ascii="宋体" w:hAnsi="宋体"/>
          <w:b/>
          <w:color w:val="000000" w:themeColor="text1"/>
          <w:sz w:val="24"/>
          <w:highlight w:val="none"/>
        </w:rPr>
        <w:outlineLvl w:val="2"/>
      </w:pPr>
      <w:r>
        <w:rPr>
          <w:rFonts w:hint="eastAsia" w:ascii="宋体" w:hAnsi="宋体"/>
          <w:b/>
          <w:color w:val="000000" w:themeColor="text1"/>
          <w:sz w:val="24"/>
          <w:highlight w:val="none"/>
        </w:rPr>
        <w:t xml:space="preserve">11  参加本项目人员一览表</w:t>
      </w:r>
      <w:r>
        <w:rPr>
          <w:color w:val="000000" w:themeColor="text1"/>
          <w:highlight w:val="none"/>
        </w:rPr>
      </w:r>
      <w:r/>
    </w:p>
    <w:p>
      <w:pPr>
        <w:pStyle w:val="1071"/>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71"/>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rPr>
          <w:color w:val="000000" w:themeColor="text1"/>
          <w:highlight w:val="none"/>
        </w:rPr>
      </w:r>
      <w:r/>
    </w:p>
    <w:p>
      <w:pPr>
        <w:pStyle w:val="1071"/>
        <w:spacing w:line="360" w:lineRule="auto"/>
        <w:rPr>
          <w:rFonts w:ascii="宋体" w:hAnsi="宋体"/>
          <w:color w:val="000000" w:themeColor="text1"/>
          <w:sz w:val="22"/>
          <w:highlight w:val="none"/>
        </w:rPr>
      </w:pPr>
      <w:r>
        <w:rPr>
          <w:rFonts w:ascii="宋体" w:hAnsi="宋体"/>
          <w:color w:val="000000" w:themeColor="text1"/>
          <w:sz w:val="22"/>
          <w:highlight w:val="none"/>
        </w:rPr>
      </w:r>
      <w:r>
        <w:rPr>
          <w:color w:val="000000" w:themeColor="text1"/>
          <w:highlight w:val="none"/>
        </w:rPr>
      </w:r>
      <w:r/>
    </w:p>
    <w:p>
      <w:pPr>
        <w:pStyle w:val="1071"/>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color w:val="000000" w:themeColor="text1"/>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rPr>
                <w:color w:val="000000" w:themeColor="text1"/>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rPr>
                <w:color w:val="000000" w:themeColor="text1"/>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rPr>
                <w:color w:val="000000" w:themeColor="text1"/>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rPr>
                <w:color w:val="000000" w:themeColor="text1"/>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rPr>
                <w:color w:val="000000" w:themeColor="text1"/>
                <w:highlight w:val="none"/>
              </w:rPr>
            </w:r>
            <w:r/>
          </w:p>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rPr>
                <w:color w:val="000000" w:themeColor="text1"/>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rPr>
                <w:color w:val="000000" w:themeColor="text1"/>
                <w:highlight w:val="none"/>
              </w:rPr>
            </w:r>
            <w:r/>
          </w:p>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rPr>
                <w:color w:val="000000" w:themeColor="text1"/>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r>
    </w:tbl>
    <w:p>
      <w:pPr>
        <w:pStyle w:val="1071"/>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lang w:val="zh-CN"/>
        </w:rPr>
      </w:r>
      <w:r>
        <w:rPr>
          <w:color w:val="000000" w:themeColor="text1"/>
          <w:highlight w:val="none"/>
        </w:rPr>
      </w:r>
      <w:r/>
    </w:p>
    <w:p>
      <w:pPr>
        <w:pStyle w:val="1071"/>
        <w:spacing w:line="360" w:lineRule="auto"/>
        <w:tabs>
          <w:tab w:val="left" w:pos="9765"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注：参加本项目人员须是投标人正式职工。</w:t>
      </w:r>
      <w:r>
        <w:rPr>
          <w:color w:val="000000" w:themeColor="text1"/>
          <w:highlight w:val="none"/>
        </w:rPr>
      </w:r>
      <w:r/>
    </w:p>
    <w:p>
      <w:pPr>
        <w:pStyle w:val="1071"/>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1"/>
        <w:spacing w:line="360" w:lineRule="auto"/>
        <w:rPr>
          <w:rFonts w:ascii="宋体" w:hAnsi="宋体"/>
          <w:b/>
          <w:color w:val="000000" w:themeColor="text1"/>
          <w:sz w:val="24"/>
          <w:szCs w:val="20"/>
          <w:highlight w:val="none"/>
        </w:rPr>
        <w:outlineLvl w:val="2"/>
      </w:pPr>
      <w:r>
        <w:rPr>
          <w:rFonts w:ascii="宋体" w:hAnsi="宋体"/>
          <w:color w:val="000000" w:themeColor="text1"/>
          <w:sz w:val="22"/>
          <w:highlight w:val="none"/>
        </w:rPr>
        <w:br w:type="page" w:clear="all"/>
      </w:r>
      <w:bookmarkStart w:id="909" w:name="_Toc288738839"/>
      <w:r>
        <w:rPr>
          <w:color w:val="000000" w:themeColor="text1"/>
          <w:highlight w:val="none"/>
        </w:rPr>
      </w:r>
      <w:bookmarkStart w:id="910" w:name="_Toc288738397"/>
      <w:r>
        <w:rPr>
          <w:rFonts w:hint="eastAsia" w:ascii="宋体" w:hAnsi="宋体"/>
          <w:b/>
          <w:color w:val="000000" w:themeColor="text1"/>
          <w:sz w:val="24"/>
          <w:highlight w:val="none"/>
        </w:rPr>
        <w:t xml:space="preserve">12  相关业绩案例一览表</w:t>
      </w:r>
      <w:r>
        <w:rPr>
          <w:color w:val="000000" w:themeColor="text1"/>
          <w:highlight w:val="none"/>
        </w:rPr>
      </w:r>
      <w:r/>
    </w:p>
    <w:p>
      <w:pPr>
        <w:pStyle w:val="1071"/>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1"/>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909"/>
      <w:r>
        <w:rPr>
          <w:color w:val="000000" w:themeColor="text1"/>
          <w:highlight w:val="none"/>
        </w:rPr>
      </w:r>
      <w:bookmarkEnd w:id="910"/>
      <w:r>
        <w:rPr>
          <w:color w:val="000000" w:themeColor="text1"/>
          <w:highlight w:val="none"/>
        </w:rPr>
      </w:r>
      <w:r/>
    </w:p>
    <w:p>
      <w:pPr>
        <w:pStyle w:val="1071"/>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rPr>
          <w:color w:val="000000" w:themeColor="text1"/>
          <w:highlight w:val="none"/>
        </w:rPr>
      </w:r>
      <w:r/>
    </w:p>
    <w:p>
      <w:pPr>
        <w:pStyle w:val="107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color w:val="000000" w:themeColor="text1"/>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bl>
    <w:p>
      <w:pPr>
        <w:pStyle w:val="1071"/>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lang w:val="zh-CN"/>
        </w:rPr>
      </w:r>
      <w:r>
        <w:rPr>
          <w:color w:val="000000" w:themeColor="text1"/>
          <w:highlight w:val="none"/>
        </w:rPr>
      </w:r>
      <w:r/>
    </w:p>
    <w:p>
      <w:pPr>
        <w:pStyle w:val="1071"/>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    ____________</w:t>
      </w:r>
      <w:r>
        <w:rPr>
          <w:color w:val="000000" w:themeColor="text1"/>
          <w:highlight w:val="none"/>
        </w:rPr>
      </w:r>
      <w:r/>
    </w:p>
    <w:p>
      <w:pPr>
        <w:pStyle w:val="1071"/>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1"/>
        <w:spacing w:line="360" w:lineRule="auto"/>
        <w:rPr>
          <w:rFonts w:ascii="宋体" w:hAnsi="宋体"/>
          <w:b/>
          <w:color w:val="000000" w:themeColor="text1"/>
          <w:sz w:val="24"/>
          <w:szCs w:val="20"/>
          <w:highlight w:val="none"/>
        </w:rPr>
        <w:outlineLvl w:val="2"/>
      </w:pPr>
      <w:r>
        <w:rPr>
          <w:rFonts w:ascii="宋体" w:hAnsi="宋体"/>
          <w:color w:val="000000" w:themeColor="text1"/>
          <w:highlight w:val="none"/>
        </w:rPr>
        <w:br w:type="page" w:clear="all"/>
      </w:r>
      <w:r>
        <w:rPr>
          <w:rFonts w:hint="eastAsia" w:ascii="宋体" w:hAnsi="宋体"/>
          <w:b/>
          <w:color w:val="000000" w:themeColor="text1"/>
          <w:sz w:val="24"/>
          <w:highlight w:val="none"/>
        </w:rPr>
        <w:t xml:space="preserve">13</w:t>
      </w:r>
      <w:r>
        <w:rPr>
          <w:rFonts w:ascii="宋体" w:hAnsi="宋体"/>
          <w:b/>
          <w:color w:val="000000" w:themeColor="text1"/>
          <w:sz w:val="24"/>
          <w:highlight w:val="none"/>
        </w:rPr>
        <w:t xml:space="preserve">  招标文件要求提供或投标人认为应附的其他材料</w:t>
      </w:r>
      <w:r>
        <w:rPr>
          <w:color w:val="000000" w:themeColor="text1"/>
          <w:highlight w:val="none"/>
        </w:rPr>
      </w:r>
      <w:r/>
    </w:p>
    <w:p>
      <w:pPr>
        <w:pStyle w:val="1071"/>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r/>
    </w:p>
    <w:p>
      <w:pPr>
        <w:pStyle w:val="1071"/>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hint="eastAsia" w:ascii="宋体" w:hAnsi="宋体"/>
          <w:color w:val="000000" w:themeColor="text1"/>
          <w:sz w:val="36"/>
          <w:szCs w:val="36"/>
          <w:highlight w:val="none"/>
        </w:rPr>
      </w:pPr>
      <w:r>
        <w:rPr>
          <w:rFonts w:hint="eastAsia" w:ascii="宋体" w:hAnsi="宋体"/>
          <w:color w:val="000000" w:themeColor="text1"/>
          <w:sz w:val="36"/>
          <w:szCs w:val="36"/>
          <w:highlight w:val="none"/>
        </w:rPr>
      </w:r>
      <w:r>
        <w:rPr>
          <w:color w:val="000000" w:themeColor="text1"/>
          <w:highlight w:val="none"/>
        </w:rPr>
      </w:r>
      <w:r/>
    </w:p>
    <w:p>
      <w:pPr>
        <w:pStyle w:val="1071"/>
        <w:rPr>
          <w:rFonts w:hint="eastAsia" w:ascii="宋体" w:hAnsi="宋体"/>
          <w:color w:val="000000" w:themeColor="text1"/>
          <w:sz w:val="36"/>
          <w:szCs w:val="36"/>
          <w:highlight w:val="none"/>
        </w:rPr>
      </w:pPr>
      <w:r>
        <w:rPr>
          <w:rFonts w:hint="eastAsia" w:ascii="宋体" w:hAnsi="宋体"/>
          <w:color w:val="000000" w:themeColor="text1"/>
          <w:sz w:val="36"/>
          <w:szCs w:val="36"/>
          <w:highlight w:val="none"/>
        </w:rPr>
      </w:r>
      <w:r>
        <w:rPr>
          <w:color w:val="000000" w:themeColor="text1"/>
          <w:highlight w:val="none"/>
        </w:rPr>
      </w:r>
      <w:r/>
    </w:p>
    <w:p>
      <w:pPr>
        <w:pStyle w:val="1071"/>
        <w:rPr>
          <w:rFonts w:hint="eastAsia" w:ascii="宋体" w:hAnsi="宋体"/>
          <w:color w:val="000000" w:themeColor="text1"/>
          <w:sz w:val="36"/>
          <w:szCs w:val="36"/>
          <w:highlight w:val="none"/>
        </w:rPr>
      </w:pPr>
      <w:r>
        <w:rPr>
          <w:rFonts w:hint="eastAsia" w:ascii="宋体" w:hAnsi="宋体"/>
          <w:color w:val="000000" w:themeColor="text1"/>
          <w:sz w:val="36"/>
          <w:szCs w:val="36"/>
          <w:highlight w:val="none"/>
        </w:rPr>
      </w:r>
      <w:r>
        <w:rPr>
          <w:color w:val="000000" w:themeColor="text1"/>
          <w:highlight w:val="none"/>
        </w:rPr>
      </w:r>
      <w:r/>
    </w:p>
    <w:p>
      <w:pPr>
        <w:pStyle w:val="1071"/>
        <w:rPr>
          <w:rFonts w:hint="eastAsia" w:ascii="宋体" w:hAnsi="宋体"/>
          <w:color w:val="000000" w:themeColor="text1"/>
          <w:sz w:val="36"/>
          <w:szCs w:val="36"/>
          <w:highlight w:val="none"/>
        </w:rPr>
      </w:pPr>
      <w:r>
        <w:rPr>
          <w:rFonts w:hint="eastAsia" w:ascii="宋体" w:hAnsi="宋体"/>
          <w:color w:val="000000" w:themeColor="text1"/>
          <w:sz w:val="36"/>
          <w:szCs w:val="36"/>
          <w:highlight w:val="none"/>
        </w:rPr>
      </w:r>
      <w:r>
        <w:rPr>
          <w:color w:val="000000" w:themeColor="text1"/>
          <w:highlight w:val="none"/>
        </w:rPr>
      </w:r>
      <w:r/>
    </w:p>
    <w:p>
      <w:pPr>
        <w:pStyle w:val="1071"/>
        <w:rPr>
          <w:rFonts w:hint="eastAsia" w:ascii="宋体" w:hAnsi="宋体"/>
          <w:color w:val="000000" w:themeColor="text1"/>
          <w:sz w:val="36"/>
          <w:szCs w:val="36"/>
          <w:highlight w:val="none"/>
        </w:rPr>
      </w:pPr>
      <w:r>
        <w:rPr>
          <w:rFonts w:hint="eastAsia"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1"/>
        <w:jc w:val="center"/>
        <w:spacing w:line="360" w:lineRule="auto"/>
        <w:rPr>
          <w:rFonts w:hint="eastAsia" w:ascii="宋体" w:hAnsi="宋体" w:cs="黑体"/>
          <w:bCs/>
          <w:color w:val="000000" w:themeColor="text1"/>
          <w:sz w:val="24"/>
          <w:highlight w:val="none"/>
        </w:rPr>
      </w:pPr>
      <w:r>
        <w:rPr>
          <w:rFonts w:hint="eastAsia" w:ascii="宋体" w:hAnsi="宋体" w:cs="黑体"/>
          <w:b/>
          <w:color w:val="000000" w:themeColor="text1"/>
          <w:sz w:val="28"/>
          <w:szCs w:val="28"/>
          <w:highlight w:val="none"/>
        </w:rPr>
        <w:t xml:space="preserve">本招标文件的最终解释权归常州市城投建设工程招标有限公司所有</w:t>
      </w:r>
      <w:r>
        <w:rPr>
          <w:rFonts w:hint="eastAsia" w:ascii="宋体" w:hAnsi="宋体" w:cs="黑体"/>
          <w:bCs/>
          <w:color w:val="000000" w:themeColor="text1"/>
          <w:sz w:val="24"/>
          <w:highlight w:val="none"/>
        </w:rPr>
        <w:t xml:space="preserve">。</w:t>
      </w:r>
      <w:r>
        <w:rPr>
          <w:color w:val="000000" w:themeColor="text1"/>
          <w:highlight w:val="none"/>
        </w:rPr>
      </w:r>
      <w:r/>
    </w:p>
    <w:p>
      <w:pPr>
        <w:pStyle w:val="1071"/>
        <w:jc w:val="center"/>
        <w:rPr>
          <w:rFonts w:hint="eastAsia" w:ascii="宋体" w:hAnsi="宋体" w:cs="黑体"/>
          <w:color w:val="000000" w:themeColor="text1"/>
          <w:highlight w:val="none"/>
        </w:rPr>
      </w:pPr>
      <w:r>
        <w:rPr>
          <w:rFonts w:hint="eastAsia" w:ascii="宋体" w:hAnsi="宋体" w:cs="黑体"/>
          <w:b/>
          <w:color w:val="000000" w:themeColor="text1"/>
          <w:sz w:val="32"/>
          <w:highlight w:val="none"/>
        </w:rPr>
        <w:t xml:space="preserve">（全文完）</w:t>
      </w:r>
      <w:r>
        <w:rPr>
          <w:color w:val="000000" w:themeColor="text1"/>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tabs>
        <w:tab w:val="center" w:pos="4153" w:leader="none"/>
        <w:tab w:val="right" w:pos="8306" w:leader="none"/>
      </w:tabs>
      <w:rPr>
        <w:rStyle w:val="1143"/>
      </w:rPr>
      <w:framePr w:wrap="around" w:vAnchor="text" w:hAnchor="margin" w:y="1"/>
    </w:pPr>
    <w:r>
      <w:rPr>
        <w:rStyle w:val="1143"/>
      </w:rPr>
    </w:r>
    <w:r/>
  </w:p>
  <w:p>
    <w:pPr>
      <w:pStyle w:val="1119"/>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1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r>
    <w:r/>
  </w:p>
  <w:p>
    <w:pPr>
      <w:pStyle w:val="1119"/>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p>
    <w:pPr>
      <w:pStyle w:val="107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p>
    <w:pPr>
      <w:pStyle w:val="1071"/>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1"/>
        <w:ind w:left="4941" w:hanging="1140"/>
        <w:tabs>
          <w:tab w:val="num" w:pos="4941" w:leader="none"/>
        </w:tabs>
      </w:pPr>
      <w:rPr>
        <w:rFonts w:hint="eastAsia"/>
      </w:rPr>
    </w:lvl>
    <w:lvl w:ilvl="1">
      <w:start w:val="1"/>
      <w:numFmt w:val="lowerLetter"/>
      <w:isLgl w:val="false"/>
      <w:suff w:val="tab"/>
      <w:lvlText w:val="%2)"/>
      <w:lvlJc w:val="left"/>
      <w:pPr>
        <w:pStyle w:val="1071"/>
        <w:ind w:left="4641" w:hanging="420"/>
        <w:tabs>
          <w:tab w:val="num" w:pos="4641" w:leader="none"/>
        </w:tabs>
      </w:pPr>
    </w:lvl>
    <w:lvl w:ilvl="2">
      <w:start w:val="1"/>
      <w:numFmt w:val="lowerRoman"/>
      <w:isLgl w:val="false"/>
      <w:suff w:val="tab"/>
      <w:lvlText w:val="%3."/>
      <w:lvlJc w:val="right"/>
      <w:pPr>
        <w:pStyle w:val="1071"/>
        <w:ind w:left="5061" w:hanging="420"/>
        <w:tabs>
          <w:tab w:val="num" w:pos="5061" w:leader="none"/>
        </w:tabs>
      </w:pPr>
    </w:lvl>
    <w:lvl w:ilvl="3">
      <w:start w:val="1"/>
      <w:numFmt w:val="decimal"/>
      <w:isLgl w:val="false"/>
      <w:suff w:val="tab"/>
      <w:lvlText w:val="%4."/>
      <w:lvlJc w:val="left"/>
      <w:pPr>
        <w:pStyle w:val="1071"/>
        <w:ind w:left="5481" w:hanging="420"/>
        <w:tabs>
          <w:tab w:val="num" w:pos="5481" w:leader="none"/>
        </w:tabs>
      </w:pPr>
    </w:lvl>
    <w:lvl w:ilvl="4">
      <w:start w:val="1"/>
      <w:numFmt w:val="lowerLetter"/>
      <w:isLgl w:val="false"/>
      <w:suff w:val="tab"/>
      <w:lvlText w:val="%5)"/>
      <w:lvlJc w:val="left"/>
      <w:pPr>
        <w:pStyle w:val="1071"/>
        <w:ind w:left="5901" w:hanging="420"/>
        <w:tabs>
          <w:tab w:val="num" w:pos="5901" w:leader="none"/>
        </w:tabs>
      </w:pPr>
    </w:lvl>
    <w:lvl w:ilvl="5">
      <w:start w:val="1"/>
      <w:numFmt w:val="lowerRoman"/>
      <w:isLgl w:val="false"/>
      <w:suff w:val="tab"/>
      <w:lvlText w:val="%6."/>
      <w:lvlJc w:val="right"/>
      <w:pPr>
        <w:pStyle w:val="1071"/>
        <w:ind w:left="6321" w:hanging="420"/>
        <w:tabs>
          <w:tab w:val="num" w:pos="6321" w:leader="none"/>
        </w:tabs>
      </w:pPr>
    </w:lvl>
    <w:lvl w:ilvl="6">
      <w:start w:val="1"/>
      <w:numFmt w:val="decimal"/>
      <w:isLgl w:val="false"/>
      <w:suff w:val="tab"/>
      <w:lvlText w:val="%7."/>
      <w:lvlJc w:val="left"/>
      <w:pPr>
        <w:pStyle w:val="1071"/>
        <w:ind w:left="6741" w:hanging="420"/>
        <w:tabs>
          <w:tab w:val="num" w:pos="6741" w:leader="none"/>
        </w:tabs>
      </w:pPr>
    </w:lvl>
    <w:lvl w:ilvl="7">
      <w:start w:val="1"/>
      <w:numFmt w:val="lowerLetter"/>
      <w:isLgl w:val="false"/>
      <w:suff w:val="tab"/>
      <w:lvlText w:val="%8)"/>
      <w:lvlJc w:val="left"/>
      <w:pPr>
        <w:pStyle w:val="1071"/>
        <w:ind w:left="7161" w:hanging="420"/>
        <w:tabs>
          <w:tab w:val="num" w:pos="7161" w:leader="none"/>
        </w:tabs>
      </w:pPr>
    </w:lvl>
    <w:lvl w:ilvl="8">
      <w:start w:val="1"/>
      <w:numFmt w:val="lowerRoman"/>
      <w:isLgl w:val="false"/>
      <w:suff w:val="tab"/>
      <w:lvlText w:val="%9."/>
      <w:lvlJc w:val="right"/>
      <w:pPr>
        <w:pStyle w:val="1071"/>
        <w:ind w:left="7581" w:hanging="420"/>
        <w:tabs>
          <w:tab w:val="num" w:pos="7581" w:leader="none"/>
        </w:tabs>
      </w:pPr>
    </w:lvl>
  </w:abstractNum>
  <w:abstractNum w:abstractNumId="1">
    <w:multiLevelType w:val="hybridMultilevel"/>
    <w:lvl w:ilvl="0">
      <w:start w:val="1"/>
      <w:numFmt w:val="decimal"/>
      <w:pStyle w:val="1179"/>
      <w:isLgl w:val="false"/>
      <w:suff w:val="tab"/>
      <w:lvlText w:val="%1."/>
      <w:lvlJc w:val="left"/>
      <w:pPr>
        <w:pStyle w:val="1071"/>
        <w:ind w:left="420" w:hanging="420"/>
      </w:pPr>
    </w:lvl>
    <w:lvl w:ilvl="1">
      <w:start w:val="1"/>
      <w:numFmt w:val="decimal"/>
      <w:isLgl w:val="false"/>
      <w:suff w:val="tab"/>
      <w:lvlText w:val="（%2）"/>
      <w:lvlJc w:val="left"/>
      <w:pPr>
        <w:pStyle w:val="1071"/>
        <w:ind w:left="1140" w:hanging="720"/>
        <w:tabs>
          <w:tab w:val="num" w:pos="1140" w:leader="none"/>
        </w:tabs>
      </w:pPr>
      <w:rPr>
        <w:rFonts w:hint="eastAsia"/>
      </w:r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2">
    <w:multiLevelType w:val="hybridMultilevel"/>
    <w:lvl w:ilvl="0">
      <w:start w:val="1"/>
      <w:numFmt w:val="lowerLetter"/>
      <w:pStyle w:val="1254"/>
      <w:isLgl w:val="false"/>
      <w:suff w:val="tab"/>
      <w:lvlText w:val="%1)"/>
      <w:lvlJc w:val="left"/>
      <w:pPr>
        <w:pStyle w:val="1071"/>
        <w:ind w:left="902" w:hanging="420"/>
      </w:pPr>
      <w:rPr>
        <w:color w:val="000000"/>
      </w:rPr>
    </w:lvl>
    <w:lvl w:ilvl="1">
      <w:start w:val="1"/>
      <w:numFmt w:val="lowerLetter"/>
      <w:isLgl w:val="false"/>
      <w:suff w:val="tab"/>
      <w:lvlText w:val="%2)"/>
      <w:lvlJc w:val="left"/>
      <w:pPr>
        <w:pStyle w:val="1071"/>
        <w:ind w:left="1322" w:hanging="420"/>
      </w:pPr>
    </w:lvl>
    <w:lvl w:ilvl="2">
      <w:start w:val="1"/>
      <w:numFmt w:val="lowerRoman"/>
      <w:isLgl w:val="false"/>
      <w:suff w:val="tab"/>
      <w:lvlText w:val="%3."/>
      <w:lvlJc w:val="right"/>
      <w:pPr>
        <w:pStyle w:val="1071"/>
        <w:ind w:left="1742" w:hanging="420"/>
      </w:pPr>
    </w:lvl>
    <w:lvl w:ilvl="3">
      <w:start w:val="1"/>
      <w:numFmt w:val="decimal"/>
      <w:isLgl w:val="false"/>
      <w:suff w:val="tab"/>
      <w:lvlText w:val="%4."/>
      <w:lvlJc w:val="left"/>
      <w:pPr>
        <w:pStyle w:val="1071"/>
        <w:ind w:left="2162" w:hanging="420"/>
      </w:pPr>
    </w:lvl>
    <w:lvl w:ilvl="4">
      <w:start w:val="1"/>
      <w:numFmt w:val="lowerLetter"/>
      <w:isLgl w:val="false"/>
      <w:suff w:val="tab"/>
      <w:lvlText w:val="%5)"/>
      <w:lvlJc w:val="left"/>
      <w:pPr>
        <w:pStyle w:val="1071"/>
        <w:ind w:left="2582" w:hanging="420"/>
      </w:pPr>
    </w:lvl>
    <w:lvl w:ilvl="5">
      <w:start w:val="1"/>
      <w:numFmt w:val="lowerRoman"/>
      <w:isLgl w:val="false"/>
      <w:suff w:val="tab"/>
      <w:lvlText w:val="%6."/>
      <w:lvlJc w:val="right"/>
      <w:pPr>
        <w:pStyle w:val="1071"/>
        <w:ind w:left="3002" w:hanging="420"/>
      </w:pPr>
    </w:lvl>
    <w:lvl w:ilvl="6">
      <w:start w:val="1"/>
      <w:numFmt w:val="decimal"/>
      <w:isLgl w:val="false"/>
      <w:suff w:val="tab"/>
      <w:lvlText w:val="%7."/>
      <w:lvlJc w:val="left"/>
      <w:pPr>
        <w:pStyle w:val="1071"/>
        <w:ind w:left="3422" w:hanging="420"/>
      </w:pPr>
    </w:lvl>
    <w:lvl w:ilvl="7">
      <w:start w:val="1"/>
      <w:numFmt w:val="lowerLetter"/>
      <w:isLgl w:val="false"/>
      <w:suff w:val="tab"/>
      <w:lvlText w:val="%8)"/>
      <w:lvlJc w:val="left"/>
      <w:pPr>
        <w:pStyle w:val="1071"/>
        <w:ind w:left="3842" w:hanging="420"/>
      </w:pPr>
    </w:lvl>
    <w:lvl w:ilvl="8">
      <w:start w:val="1"/>
      <w:numFmt w:val="lowerRoman"/>
      <w:isLgl w:val="false"/>
      <w:suff w:val="tab"/>
      <w:lvlText w:val="%9."/>
      <w:lvlJc w:val="right"/>
      <w:pPr>
        <w:pStyle w:val="1071"/>
        <w:ind w:left="4262" w:hanging="420"/>
      </w:pPr>
    </w:lvl>
  </w:abstractNum>
  <w:abstractNum w:abstractNumId="3">
    <w:multiLevelType w:val="hybridMultilevel"/>
    <w:lvl w:ilvl="0">
      <w:start w:val="1"/>
      <w:numFmt w:val="decimal"/>
      <w:pStyle w:val="1224"/>
      <w:isLgl w:val="false"/>
      <w:suff w:val="tab"/>
      <w:lvlText w:val="%1."/>
      <w:lvlJc w:val="left"/>
      <w:pPr>
        <w:pStyle w:val="107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3"/>
      <w:isLgl w:val="false"/>
      <w:suff w:val="nothing"/>
      <w:lvlText w:val="%1　"/>
      <w:lvlJc w:val="left"/>
      <w:pPr>
        <w:pStyle w:val="107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1"/>
        <w:ind w:left="-25" w:firstLine="0"/>
      </w:pPr>
      <w:rPr>
        <w:rFonts w:ascii="Times New Roman" w:hAnsi="Times New Roman" w:eastAsia="黑体"/>
        <w:b/>
        <w:i w:val="0"/>
        <w:sz w:val="28"/>
      </w:rPr>
    </w:lvl>
    <w:lvl w:ilvl="3">
      <w:start w:val="1"/>
      <w:numFmt w:val="decimal"/>
      <w:pStyle w:val="1209"/>
      <w:isLgl w:val="false"/>
      <w:suff w:val="nothing"/>
      <w:lvlText w:val="%1.%2.%3.%4　"/>
      <w:lvlJc w:val="left"/>
      <w:pPr>
        <w:pStyle w:val="107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1"/>
        <w:ind w:left="-25" w:firstLine="0"/>
      </w:pPr>
      <w:rPr>
        <w:rFonts w:ascii="Times New Roman" w:hAnsi="Times New Roman" w:eastAsia="宋体"/>
        <w:b/>
        <w:i w:val="0"/>
        <w:sz w:val="28"/>
      </w:rPr>
    </w:lvl>
    <w:lvl w:ilvl="6">
      <w:start w:val="1"/>
      <w:numFmt w:val="lowerLetter"/>
      <w:pStyle w:val="1230"/>
      <w:isLgl w:val="false"/>
      <w:suff w:val="tab"/>
      <w:lvlText w:val="%7) "/>
      <w:lvlJc w:val="left"/>
      <w:pPr>
        <w:pStyle w:val="1071"/>
        <w:ind w:left="-125" w:firstLine="400"/>
        <w:tabs>
          <w:tab w:val="num" w:pos="635" w:leader="none"/>
        </w:tabs>
      </w:pPr>
      <w:rPr>
        <w:rFonts w:ascii="Times New Roman" w:hAnsi="Times New Roman" w:eastAsia="宋体"/>
        <w:b/>
        <w:i w:val="0"/>
        <w:color w:val="000000"/>
        <w:sz w:val="28"/>
        <w:u w:val="none"/>
      </w:rPr>
    </w:lvl>
    <w:lvl w:ilvl="7">
      <w:start w:val="1"/>
      <w:numFmt w:val="decimal"/>
      <w:pStyle w:val="1193"/>
      <w:isLgl w:val="false"/>
      <w:suff w:val="tab"/>
      <w:lvlText w:val="%8) "/>
      <w:lvlJc w:val="left"/>
      <w:pPr>
        <w:pStyle w:val="107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1"/>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1"/>
        <w:ind w:left="768" w:hanging="360"/>
        <w:tabs>
          <w:tab w:val="num" w:pos="768" w:leader="none"/>
        </w:tabs>
      </w:pPr>
      <w:rPr>
        <w:rFonts w:hint="eastAsia"/>
      </w:rPr>
    </w:lvl>
    <w:lvl w:ilvl="1">
      <w:start w:val="1"/>
      <w:numFmt w:val="decimal"/>
      <w:pStyle w:val="1211"/>
      <w:isLgl w:val="false"/>
      <w:suff w:val="tab"/>
      <w:lvlText w:val="%2、"/>
      <w:lvlJc w:val="left"/>
      <w:pPr>
        <w:pStyle w:val="1071"/>
        <w:ind w:left="1188" w:hanging="360"/>
        <w:tabs>
          <w:tab w:val="num" w:pos="1188" w:leader="none"/>
        </w:tabs>
      </w:pPr>
      <w:rPr>
        <w:rFonts w:hint="eastAsia"/>
      </w:rPr>
    </w:lvl>
    <w:lvl w:ilvl="2">
      <w:start w:val="1"/>
      <w:numFmt w:val="decimal"/>
      <w:isLgl w:val="false"/>
      <w:suff w:val="tab"/>
      <w:lvlText w:val="（%3）"/>
      <w:lvlJc w:val="left"/>
      <w:pPr>
        <w:pStyle w:val="1071"/>
        <w:ind w:left="1968" w:hanging="720"/>
        <w:tabs>
          <w:tab w:val="num" w:pos="1968" w:leader="none"/>
        </w:tabs>
      </w:pPr>
      <w:rPr>
        <w:rFonts w:hint="eastAsia"/>
        <w:u w:val="none"/>
      </w:rPr>
    </w:lvl>
    <w:lvl w:ilvl="3">
      <w:start w:val="1"/>
      <w:numFmt w:val="decimal"/>
      <w:isLgl w:val="false"/>
      <w:suff w:val="tab"/>
      <w:lvlText w:val="%4."/>
      <w:lvlJc w:val="left"/>
      <w:pPr>
        <w:pStyle w:val="1071"/>
        <w:ind w:left="2088" w:hanging="420"/>
        <w:tabs>
          <w:tab w:val="num" w:pos="2088" w:leader="none"/>
        </w:tabs>
      </w:pPr>
    </w:lvl>
    <w:lvl w:ilvl="4">
      <w:start w:val="1"/>
      <w:numFmt w:val="lowerLetter"/>
      <w:isLgl w:val="false"/>
      <w:suff w:val="tab"/>
      <w:lvlText w:val="%5)"/>
      <w:lvlJc w:val="left"/>
      <w:pPr>
        <w:pStyle w:val="1071"/>
        <w:ind w:left="2508" w:hanging="420"/>
        <w:tabs>
          <w:tab w:val="num" w:pos="2508" w:leader="none"/>
        </w:tabs>
      </w:pPr>
    </w:lvl>
    <w:lvl w:ilvl="5">
      <w:start w:val="1"/>
      <w:numFmt w:val="lowerRoman"/>
      <w:isLgl w:val="false"/>
      <w:suff w:val="tab"/>
      <w:lvlText w:val="%6."/>
      <w:lvlJc w:val="right"/>
      <w:pPr>
        <w:pStyle w:val="1071"/>
        <w:ind w:left="2928" w:hanging="420"/>
        <w:tabs>
          <w:tab w:val="num" w:pos="2928" w:leader="none"/>
        </w:tabs>
      </w:pPr>
    </w:lvl>
    <w:lvl w:ilvl="6">
      <w:start w:val="1"/>
      <w:numFmt w:val="decimal"/>
      <w:isLgl w:val="false"/>
      <w:suff w:val="tab"/>
      <w:lvlText w:val="%7."/>
      <w:lvlJc w:val="left"/>
      <w:pPr>
        <w:pStyle w:val="1071"/>
        <w:ind w:left="3348" w:hanging="420"/>
        <w:tabs>
          <w:tab w:val="num" w:pos="3348" w:leader="none"/>
        </w:tabs>
      </w:pPr>
    </w:lvl>
    <w:lvl w:ilvl="7">
      <w:start w:val="1"/>
      <w:numFmt w:val="lowerLetter"/>
      <w:isLgl w:val="false"/>
      <w:suff w:val="tab"/>
      <w:lvlText w:val="%8)"/>
      <w:lvlJc w:val="left"/>
      <w:pPr>
        <w:pStyle w:val="1071"/>
        <w:ind w:left="3768" w:hanging="420"/>
        <w:tabs>
          <w:tab w:val="num" w:pos="3768" w:leader="none"/>
        </w:tabs>
      </w:pPr>
    </w:lvl>
    <w:lvl w:ilvl="8">
      <w:start w:val="1"/>
      <w:numFmt w:val="lowerRoman"/>
      <w:isLgl w:val="false"/>
      <w:suff w:val="tab"/>
      <w:lvlText w:val="%9."/>
      <w:lvlJc w:val="right"/>
      <w:pPr>
        <w:pStyle w:val="1071"/>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1"/>
        <w:ind w:left="900" w:hanging="900"/>
        <w:tabs>
          <w:tab w:val="num" w:pos="900" w:leader="none"/>
        </w:tabs>
      </w:pPr>
      <w:rPr>
        <w:rFonts w:hint="eastAsia"/>
        <w:b/>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7">
    <w:multiLevelType w:val="hybridMultilevel"/>
    <w:lvl w:ilvl="0">
      <w:start w:val="1"/>
      <w:numFmt w:val="decimal"/>
      <w:pStyle w:val="1178"/>
      <w:isLgl w:val="false"/>
      <w:suff w:val="tab"/>
      <w:lvlText w:val="%1)"/>
      <w:lvlJc w:val="left"/>
      <w:pPr>
        <w:pStyle w:val="1071"/>
        <w:ind w:left="420" w:hanging="420"/>
      </w:pPr>
    </w:lvl>
    <w:lvl w:ilvl="1">
      <w:start w:val="1"/>
      <w:numFmt w:val="lowerLetter"/>
      <w:isLgl w:val="false"/>
      <w:suff w:val="tab"/>
      <w:lvlText w:val="%2)"/>
      <w:lvlJc w:val="left"/>
      <w:pPr>
        <w:pStyle w:val="1071"/>
        <w:ind w:left="840" w:hanging="420"/>
      </w:p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8">
    <w:multiLevelType w:val="hybridMultilevel"/>
    <w:lvl w:ilvl="0">
      <w:start w:val="1"/>
      <w:numFmt w:val="decimal"/>
      <w:pStyle w:val="1279"/>
      <w:isLgl w:val="false"/>
      <w:suff w:val="tab"/>
      <w:lvlText w:val="%1"/>
      <w:lvlJc w:val="left"/>
      <w:pPr>
        <w:pStyle w:val="1071"/>
        <w:ind w:left="680" w:hanging="680"/>
      </w:pPr>
      <w:rPr>
        <w:rFonts w:hint="eastAsia" w:ascii="宋体" w:hAnsi="宋体" w:eastAsia="宋体"/>
      </w:rPr>
    </w:lvl>
    <w:lvl w:ilvl="1">
      <w:start w:val="1"/>
      <w:numFmt w:val="decimal"/>
      <w:pStyle w:val="1280"/>
      <w:isLgl w:val="false"/>
      <w:suff w:val="tab"/>
      <w:lvlText w:val="%1.%2"/>
      <w:lvlJc w:val="left"/>
      <w:pPr>
        <w:pStyle w:val="1071"/>
        <w:ind w:left="851" w:hanging="851"/>
      </w:pPr>
      <w:rPr>
        <w:rFonts w:hint="eastAsia" w:ascii="宋体" w:hAnsi="宋体" w:eastAsia="宋体"/>
        <w:color w:val="000000"/>
      </w:rPr>
    </w:lvl>
    <w:lvl w:ilvl="2">
      <w:start w:val="1"/>
      <w:numFmt w:val="decimal"/>
      <w:pStyle w:val="1281"/>
      <w:isLgl w:val="false"/>
      <w:suff w:val="tab"/>
      <w:lvlText w:val="%1.%2.%3"/>
      <w:lvlJc w:val="left"/>
      <w:pPr>
        <w:pStyle w:val="1071"/>
        <w:ind w:left="851" w:hanging="851"/>
      </w:pPr>
      <w:rPr>
        <w:rFonts w:hint="eastAsia"/>
      </w:rPr>
    </w:lvl>
    <w:lvl w:ilvl="3">
      <w:start w:val="1"/>
      <w:numFmt w:val="decimal"/>
      <w:isLgl w:val="false"/>
      <w:suff w:val="tab"/>
      <w:lvlText w:val="%1.%2.%3.%4"/>
      <w:lvlJc w:val="left"/>
      <w:pPr>
        <w:pStyle w:val="1071"/>
        <w:ind w:left="680" w:hanging="680"/>
      </w:pPr>
      <w:rPr>
        <w:rFonts w:hint="eastAsia"/>
      </w:rPr>
    </w:lvl>
    <w:lvl w:ilvl="4">
      <w:start w:val="1"/>
      <w:numFmt w:val="decimal"/>
      <w:isLgl w:val="false"/>
      <w:suff w:val="tab"/>
      <w:lvlText w:val="%1.%2.%3.%4.%5"/>
      <w:lvlJc w:val="left"/>
      <w:pPr>
        <w:pStyle w:val="1071"/>
        <w:ind w:left="680" w:hanging="680"/>
      </w:pPr>
      <w:rPr>
        <w:rFonts w:hint="eastAsia"/>
      </w:rPr>
    </w:lvl>
    <w:lvl w:ilvl="5">
      <w:start w:val="1"/>
      <w:numFmt w:val="decimal"/>
      <w:isLgl w:val="false"/>
      <w:suff w:val="tab"/>
      <w:lvlText w:val="%1.%2.%3.%4.%5.%6"/>
      <w:lvlJc w:val="left"/>
      <w:pPr>
        <w:pStyle w:val="1071"/>
        <w:ind w:left="680" w:hanging="680"/>
      </w:pPr>
      <w:rPr>
        <w:rFonts w:hint="eastAsia"/>
      </w:rPr>
    </w:lvl>
    <w:lvl w:ilvl="6">
      <w:start w:val="1"/>
      <w:numFmt w:val="decimal"/>
      <w:isLgl w:val="false"/>
      <w:suff w:val="tab"/>
      <w:lvlText w:val="%1.%2.%3.%4.%5.%6.%7"/>
      <w:lvlJc w:val="left"/>
      <w:pPr>
        <w:pStyle w:val="1071"/>
        <w:ind w:left="680" w:hanging="680"/>
      </w:pPr>
      <w:rPr>
        <w:rFonts w:hint="eastAsia"/>
      </w:rPr>
    </w:lvl>
    <w:lvl w:ilvl="7">
      <w:start w:val="1"/>
      <w:numFmt w:val="decimal"/>
      <w:isLgl w:val="false"/>
      <w:suff w:val="tab"/>
      <w:lvlText w:val="%1.%2.%3.%4.%5.%6.%7.%8"/>
      <w:lvlJc w:val="left"/>
      <w:pPr>
        <w:pStyle w:val="1071"/>
        <w:ind w:left="680" w:hanging="680"/>
      </w:pPr>
      <w:rPr>
        <w:rFonts w:hint="eastAsia"/>
      </w:rPr>
    </w:lvl>
    <w:lvl w:ilvl="8">
      <w:start w:val="1"/>
      <w:numFmt w:val="decimal"/>
      <w:isLgl w:val="false"/>
      <w:suff w:val="tab"/>
      <w:lvlText w:val="%1.%2.%3.%4.%5.%6.%7.%8.%9"/>
      <w:lvlJc w:val="left"/>
      <w:pPr>
        <w:pStyle w:val="1071"/>
        <w:ind w:left="680" w:hanging="680"/>
      </w:pPr>
      <w:rPr>
        <w:rFonts w:hint="eastAsia"/>
      </w:rPr>
    </w:lvl>
  </w:abstractNum>
  <w:abstractNum w:abstractNumId="9">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1"/>
        <w:ind w:left="1224" w:hanging="1224"/>
        <w:tabs>
          <w:tab w:val="num" w:pos="1224" w:leader="none"/>
        </w:tabs>
      </w:pPr>
    </w:lvl>
    <w:lvl w:ilvl="1">
      <w:start w:val="1"/>
      <w:numFmt w:val="decimal"/>
      <w:pStyle w:val="1325"/>
      <w:isLgl w:val="false"/>
      <w:suff w:val="tab"/>
      <w:lvlText w:val="%1.%2"/>
      <w:lvlJc w:val="left"/>
      <w:pPr>
        <w:pStyle w:val="1071"/>
        <w:ind w:left="1224" w:hanging="1224"/>
        <w:tabs>
          <w:tab w:val="num" w:pos="1224" w:leader="none"/>
        </w:tabs>
      </w:pPr>
      <w:rPr>
        <w:rFonts w:hint="eastAsia" w:ascii="宋体" w:hAnsi="宋体" w:eastAsia="宋体" w:cs="宋体"/>
        <w:b w:val="0"/>
        <w:bCs/>
        <w:i w:val="0"/>
        <w:iCs w:val="0"/>
        <w:caps w:val="0"/>
        <w:strike w:val="0"/>
        <w:color w:val="000000"/>
        <w:spacing w:val="0"/>
        <w:position w:val="0"/>
        <w:sz w:val="24"/>
        <w:szCs w:val="24"/>
        <w:u w:val="none"/>
      </w:rPr>
    </w:lvl>
    <w:lvl w:ilvl="2">
      <w:start w:val="1"/>
      <w:numFmt w:val="decimal"/>
      <w:isLgl w:val="false"/>
      <w:suff w:val="tab"/>
      <w:lvlText w:val="%1.%2.%3"/>
      <w:lvlJc w:val="left"/>
      <w:pPr>
        <w:pStyle w:val="1071"/>
        <w:ind w:left="1933" w:hanging="1224"/>
        <w:tabs>
          <w:tab w:val="num" w:pos="1933" w:leader="none"/>
        </w:tabs>
      </w:pPr>
      <w:rPr>
        <w:rFonts w:hint="eastAsia" w:ascii="宋体" w:hAnsi="宋体" w:eastAsia="宋体" w:cs="宋体"/>
        <w:b w:val="0"/>
        <w:sz w:val="24"/>
        <w:szCs w:val="24"/>
      </w:rPr>
    </w:lvl>
    <w:lvl w:ilvl="3">
      <w:start w:val="1"/>
      <w:numFmt w:val="decimal"/>
      <w:isLgl w:val="false"/>
      <w:suff w:val="tab"/>
      <w:lvlText w:val="%1.%2.%3.%4."/>
      <w:lvlJc w:val="left"/>
      <w:pPr>
        <w:pStyle w:val="1071"/>
        <w:ind w:left="1792" w:hanging="1225"/>
        <w:tabs>
          <w:tab w:val="num" w:pos="1792" w:leader="none"/>
        </w:tabs>
      </w:pPr>
      <w:rPr>
        <w:b w:val="0"/>
        <w:i w:val="0"/>
        <w:iCs w:val="0"/>
        <w:caps w:val="0"/>
        <w:strike w:val="0"/>
        <w:vanish w:val="0"/>
        <w:color w:val="000000"/>
        <w:spacing w:val="0"/>
        <w:position w:val="0"/>
        <w:u w:val="none"/>
      </w:rPr>
    </w:lvl>
    <w:lvl w:ilvl="4">
      <w:start w:val="1"/>
      <w:numFmt w:val="decimal"/>
      <w:isLgl w:val="false"/>
      <w:suff w:val="tab"/>
      <w:lvlText w:val="%1.%2.%3.%4.%5"/>
      <w:lvlJc w:val="left"/>
      <w:pPr>
        <w:pStyle w:val="1071"/>
        <w:ind w:left="2100" w:hanging="420"/>
        <w:tabs>
          <w:tab w:val="num" w:pos="2100" w:leader="none"/>
        </w:tabs>
      </w:pPr>
      <w:rPr>
        <w:b w:val="0"/>
        <w:sz w:val="24"/>
        <w:szCs w:val="24"/>
      </w:rPr>
    </w:lvl>
    <w:lvl w:ilvl="5">
      <w:start w:val="1"/>
      <w:numFmt w:val="lowerRoman"/>
      <w:isLgl w:val="false"/>
      <w:suff w:val="tab"/>
      <w:lvlText w:val="%6."/>
      <w:lvlJc w:val="right"/>
      <w:pPr>
        <w:pStyle w:val="1071"/>
        <w:ind w:left="2520" w:hanging="420"/>
        <w:tabs>
          <w:tab w:val="num" w:pos="2520" w:leader="none"/>
        </w:tabs>
      </w:pPr>
    </w:lvl>
    <w:lvl w:ilvl="6">
      <w:start w:val="1"/>
      <w:numFmt w:val="decimal"/>
      <w:isLgl w:val="false"/>
      <w:suff w:val="tab"/>
      <w:lvlText w:val="%7."/>
      <w:lvlJc w:val="left"/>
      <w:pPr>
        <w:pStyle w:val="1071"/>
        <w:ind w:left="2940" w:hanging="420"/>
        <w:tabs>
          <w:tab w:val="num" w:pos="2940" w:leader="none"/>
        </w:tabs>
      </w:pPr>
    </w:lvl>
    <w:lvl w:ilvl="7">
      <w:start w:val="1"/>
      <w:numFmt w:val="lowerLetter"/>
      <w:isLgl w:val="false"/>
      <w:suff w:val="tab"/>
      <w:lvlText w:val="%8)"/>
      <w:lvlJc w:val="left"/>
      <w:pPr>
        <w:pStyle w:val="1071"/>
        <w:ind w:left="3360" w:hanging="420"/>
        <w:tabs>
          <w:tab w:val="num" w:pos="3360" w:leader="none"/>
        </w:tabs>
      </w:pPr>
    </w:lvl>
    <w:lvl w:ilvl="8">
      <w:start w:val="1"/>
      <w:numFmt w:val="lowerRoman"/>
      <w:isLgl w:val="false"/>
      <w:suff w:val="tab"/>
      <w:lvlText w:val="%9."/>
      <w:lvlJc w:val="right"/>
      <w:pPr>
        <w:pStyle w:val="1071"/>
        <w:ind w:left="3780" w:hanging="420"/>
        <w:tabs>
          <w:tab w:val="num" w:pos="3780" w:leader="none"/>
        </w:tabs>
      </w:pPr>
    </w:lvl>
  </w:abstractNum>
  <w:abstractNum w:abstractNumId="13">
    <w:multiLevelType w:val="hybridMultilevel"/>
    <w:lvl w:ilvl="0">
      <w:start w:val="1"/>
      <w:numFmt w:val="decimal"/>
      <w:isLgl w:val="false"/>
      <w:suff w:val="tab"/>
      <w:lvlText w:val="%1."/>
      <w:lvlJc w:val="left"/>
      <w:pPr>
        <w:pStyle w:val="1071"/>
        <w:ind w:left="205" w:hanging="322"/>
      </w:pPr>
      <w:rPr>
        <w:rFonts w:ascii="仿宋" w:hAnsi="仿宋" w:eastAsia="仿宋" w:cs="仿宋"/>
        <w:spacing w:val="-46"/>
        <w:sz w:val="30"/>
        <w:szCs w:val="30"/>
      </w:rPr>
    </w:lvl>
    <w:lvl w:ilvl="1">
      <w:start w:val="1"/>
      <w:numFmt w:val="lowerLetter"/>
      <w:isLgl w:val="false"/>
      <w:suff w:val="tab"/>
      <w:lvlText w:val="%2)"/>
      <w:lvlJc w:val="left"/>
      <w:pPr>
        <w:pStyle w:val="1071"/>
        <w:ind w:left="840" w:hanging="420"/>
      </w:p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14">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12"/>
  </w:num>
  <w:num w:numId="9">
    <w:abstractNumId w:val="6"/>
  </w:num>
  <w:num w:numId="10">
    <w:abstractNumId w:val="10"/>
  </w:num>
  <w:num w:numId="11">
    <w:abstractNumId w:val="0"/>
  </w:num>
  <w:num w:numId="12">
    <w:abstractNumId w:val="11"/>
  </w:num>
  <w:num w:numId="13">
    <w:abstractNumId w:val="9"/>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1"/>
    <w:next w:val="1071"/>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1"/>
    <w:next w:val="1071"/>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1"/>
    <w:next w:val="1071"/>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1"/>
    <w:next w:val="1071"/>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1"/>
    <w:next w:val="1071"/>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1"/>
    <w:next w:val="1071"/>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1"/>
    <w:next w:val="1071"/>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1"/>
    <w:next w:val="1071"/>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1"/>
    <w:next w:val="1071"/>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No Spacing"/>
    <w:uiPriority w:val="1"/>
    <w:qFormat/>
    <w:pPr>
      <w:spacing w:before="0" w:after="0" w:line="240" w:lineRule="auto"/>
    </w:pPr>
  </w:style>
  <w:style w:type="paragraph" w:styleId="913">
    <w:name w:val="Title"/>
    <w:basedOn w:val="1071"/>
    <w:next w:val="1071"/>
    <w:link w:val="914"/>
    <w:uiPriority w:val="10"/>
    <w:qFormat/>
    <w:pPr>
      <w:contextualSpacing/>
      <w:spacing w:before="300" w:after="200"/>
    </w:pPr>
    <w:rPr>
      <w:sz w:val="48"/>
      <w:szCs w:val="48"/>
    </w:rPr>
  </w:style>
  <w:style w:type="character" w:styleId="914">
    <w:name w:val="Title Char"/>
    <w:link w:val="913"/>
    <w:uiPriority w:val="10"/>
    <w:rPr>
      <w:sz w:val="48"/>
      <w:szCs w:val="48"/>
    </w:rPr>
  </w:style>
  <w:style w:type="paragraph" w:styleId="915">
    <w:name w:val="Subtitle"/>
    <w:basedOn w:val="1071"/>
    <w:next w:val="1071"/>
    <w:link w:val="916"/>
    <w:uiPriority w:val="11"/>
    <w:qFormat/>
    <w:pPr>
      <w:spacing w:before="200" w:after="200"/>
    </w:pPr>
    <w:rPr>
      <w:sz w:val="24"/>
      <w:szCs w:val="24"/>
    </w:rPr>
  </w:style>
  <w:style w:type="character" w:styleId="916">
    <w:name w:val="Subtitle Char"/>
    <w:link w:val="915"/>
    <w:uiPriority w:val="11"/>
    <w:rPr>
      <w:sz w:val="24"/>
      <w:szCs w:val="24"/>
    </w:rPr>
  </w:style>
  <w:style w:type="paragraph" w:styleId="917">
    <w:name w:val="Quote"/>
    <w:basedOn w:val="1071"/>
    <w:next w:val="1071"/>
    <w:link w:val="918"/>
    <w:uiPriority w:val="29"/>
    <w:qFormat/>
    <w:pPr>
      <w:ind w:left="720" w:right="720"/>
    </w:pPr>
    <w:rPr>
      <w:i/>
    </w:rPr>
  </w:style>
  <w:style w:type="character" w:styleId="918">
    <w:name w:val="Quote Char"/>
    <w:link w:val="917"/>
    <w:uiPriority w:val="29"/>
    <w:rPr>
      <w:i/>
    </w:rPr>
  </w:style>
  <w:style w:type="paragraph" w:styleId="919">
    <w:name w:val="Intense Quote"/>
    <w:basedOn w:val="1071"/>
    <w:next w:val="1071"/>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paragraph" w:styleId="921">
    <w:name w:val="Header"/>
    <w:basedOn w:val="1071"/>
    <w:link w:val="922"/>
    <w:uiPriority w:val="99"/>
    <w:unhideWhenUsed/>
    <w:pPr>
      <w:spacing w:after="0" w:line="240" w:lineRule="auto"/>
      <w:tabs>
        <w:tab w:val="center" w:pos="7143" w:leader="none"/>
        <w:tab w:val="right" w:pos="14287" w:leader="none"/>
      </w:tabs>
    </w:pPr>
  </w:style>
  <w:style w:type="character" w:styleId="922">
    <w:name w:val="Header Char"/>
    <w:link w:val="921"/>
    <w:uiPriority w:val="99"/>
  </w:style>
  <w:style w:type="paragraph" w:styleId="923">
    <w:name w:val="Footer"/>
    <w:basedOn w:val="1071"/>
    <w:link w:val="926"/>
    <w:uiPriority w:val="99"/>
    <w:unhideWhenUsed/>
    <w:pPr>
      <w:spacing w:after="0" w:line="240" w:lineRule="auto"/>
      <w:tabs>
        <w:tab w:val="center" w:pos="7143" w:leader="none"/>
        <w:tab w:val="right" w:pos="14287" w:leader="none"/>
      </w:tabs>
    </w:pPr>
  </w:style>
  <w:style w:type="character" w:styleId="924">
    <w:name w:val="Footer Char"/>
    <w:link w:val="923"/>
    <w:uiPriority w:val="99"/>
  </w:style>
  <w:style w:type="paragraph" w:styleId="925">
    <w:name w:val="Caption"/>
    <w:basedOn w:val="1071"/>
    <w:next w:val="1071"/>
    <w:uiPriority w:val="35"/>
    <w:semiHidden/>
    <w:unhideWhenUsed/>
    <w:qFormat/>
    <w:pPr>
      <w:spacing w:line="276" w:lineRule="auto"/>
    </w:pPr>
    <w:rPr>
      <w:b/>
      <w:bCs/>
      <w:color w:val="4f81bd" w:themeColor="accent1"/>
      <w:sz w:val="18"/>
      <w:szCs w:val="18"/>
    </w:rPr>
  </w:style>
  <w:style w:type="character" w:styleId="926">
    <w:name w:val="Caption Char"/>
    <w:basedOn w:val="925"/>
    <w:link w:val="923"/>
    <w:uiPriority w:val="99"/>
  </w:style>
  <w:style w:type="table" w:styleId="9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3">
    <w:name w:val="Hyperlink"/>
    <w:uiPriority w:val="99"/>
    <w:unhideWhenUsed/>
    <w:rPr>
      <w:color w:val="0000ff" w:themeColor="hyperlink"/>
      <w:u w:val="single"/>
    </w:rPr>
  </w:style>
  <w:style w:type="paragraph" w:styleId="1054">
    <w:name w:val="footnote text"/>
    <w:basedOn w:val="1071"/>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uiPriority w:val="99"/>
    <w:unhideWhenUsed/>
    <w:rPr>
      <w:vertAlign w:val="superscript"/>
    </w:rPr>
  </w:style>
  <w:style w:type="paragraph" w:styleId="1057">
    <w:name w:val="endnote text"/>
    <w:basedOn w:val="1071"/>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uiPriority w:val="99"/>
    <w:semiHidden/>
    <w:unhideWhenUsed/>
    <w:rPr>
      <w:vertAlign w:val="superscript"/>
    </w:rPr>
  </w:style>
  <w:style w:type="paragraph" w:styleId="1060">
    <w:name w:val="toc 1"/>
    <w:basedOn w:val="1071"/>
    <w:next w:val="1071"/>
    <w:uiPriority w:val="39"/>
    <w:unhideWhenUsed/>
    <w:pPr>
      <w:ind w:left="0" w:right="0" w:firstLine="0"/>
      <w:spacing w:after="57"/>
    </w:pPr>
  </w:style>
  <w:style w:type="paragraph" w:styleId="1061">
    <w:name w:val="toc 2"/>
    <w:basedOn w:val="1071"/>
    <w:next w:val="1071"/>
    <w:uiPriority w:val="39"/>
    <w:unhideWhenUsed/>
    <w:pPr>
      <w:ind w:left="283" w:right="0" w:firstLine="0"/>
      <w:spacing w:after="57"/>
    </w:pPr>
  </w:style>
  <w:style w:type="paragraph" w:styleId="1062">
    <w:name w:val="toc 3"/>
    <w:basedOn w:val="1071"/>
    <w:next w:val="1071"/>
    <w:uiPriority w:val="39"/>
    <w:unhideWhenUsed/>
    <w:pPr>
      <w:ind w:left="567" w:right="0" w:firstLine="0"/>
      <w:spacing w:after="57"/>
    </w:pPr>
  </w:style>
  <w:style w:type="paragraph" w:styleId="1063">
    <w:name w:val="toc 4"/>
    <w:basedOn w:val="1071"/>
    <w:next w:val="1071"/>
    <w:uiPriority w:val="39"/>
    <w:unhideWhenUsed/>
    <w:pPr>
      <w:ind w:left="850" w:right="0" w:firstLine="0"/>
      <w:spacing w:after="57"/>
    </w:pPr>
  </w:style>
  <w:style w:type="paragraph" w:styleId="1064">
    <w:name w:val="toc 5"/>
    <w:basedOn w:val="1071"/>
    <w:next w:val="1071"/>
    <w:uiPriority w:val="39"/>
    <w:unhideWhenUsed/>
    <w:pPr>
      <w:ind w:left="1134" w:right="0" w:firstLine="0"/>
      <w:spacing w:after="57"/>
    </w:pPr>
  </w:style>
  <w:style w:type="paragraph" w:styleId="1065">
    <w:name w:val="toc 6"/>
    <w:basedOn w:val="1071"/>
    <w:next w:val="1071"/>
    <w:uiPriority w:val="39"/>
    <w:unhideWhenUsed/>
    <w:pPr>
      <w:ind w:left="1417" w:right="0" w:firstLine="0"/>
      <w:spacing w:after="57"/>
    </w:pPr>
  </w:style>
  <w:style w:type="paragraph" w:styleId="1066">
    <w:name w:val="toc 7"/>
    <w:basedOn w:val="1071"/>
    <w:next w:val="1071"/>
    <w:uiPriority w:val="39"/>
    <w:unhideWhenUsed/>
    <w:pPr>
      <w:ind w:left="1701" w:right="0" w:firstLine="0"/>
      <w:spacing w:after="57"/>
    </w:pPr>
  </w:style>
  <w:style w:type="paragraph" w:styleId="1067">
    <w:name w:val="toc 8"/>
    <w:basedOn w:val="1071"/>
    <w:next w:val="1071"/>
    <w:uiPriority w:val="39"/>
    <w:unhideWhenUsed/>
    <w:pPr>
      <w:ind w:left="1984" w:right="0" w:firstLine="0"/>
      <w:spacing w:after="57"/>
    </w:pPr>
  </w:style>
  <w:style w:type="paragraph" w:styleId="1068">
    <w:name w:val="toc 9"/>
    <w:basedOn w:val="1071"/>
    <w:next w:val="1071"/>
    <w:uiPriority w:val="39"/>
    <w:unhideWhenUsed/>
    <w:pPr>
      <w:ind w:left="2268" w:right="0" w:firstLine="0"/>
      <w:spacing w:after="57"/>
    </w:pPr>
  </w:style>
  <w:style w:type="paragraph" w:styleId="1069">
    <w:name w:val="TOC Heading"/>
    <w:uiPriority w:val="39"/>
    <w:unhideWhenUsed/>
  </w:style>
  <w:style w:type="paragraph" w:styleId="1070">
    <w:name w:val="table of figures"/>
    <w:basedOn w:val="1071"/>
    <w:next w:val="1071"/>
    <w:uiPriority w:val="99"/>
    <w:unhideWhenUsed/>
    <w:pPr>
      <w:spacing w:after="0" w:afterAutospacing="0"/>
    </w:pPr>
  </w:style>
  <w:style w:type="paragraph" w:styleId="1071" w:default="1">
    <w:name w:val="Normal"/>
    <w:next w:val="1071"/>
    <w:link w:val="1071"/>
    <w:qFormat/>
    <w:pPr>
      <w:jc w:val="both"/>
      <w:widowControl w:val="off"/>
    </w:pPr>
    <w:rPr>
      <w:sz w:val="21"/>
      <w:szCs w:val="24"/>
      <w:lang w:val="en-US" w:eastAsia="zh-CN" w:bidi="ar-SA"/>
    </w:rPr>
  </w:style>
  <w:style w:type="paragraph" w:styleId="1072">
    <w:name w:val="标题 1"/>
    <w:basedOn w:val="1071"/>
    <w:next w:val="1071"/>
    <w:link w:val="1083"/>
    <w:qFormat/>
    <w:pPr>
      <w:jc w:val="center"/>
      <w:keepLines/>
      <w:keepNext/>
      <w:spacing w:before="240" w:after="120" w:line="300" w:lineRule="auto"/>
      <w:outlineLvl w:val="0"/>
    </w:pPr>
    <w:rPr>
      <w:rFonts w:ascii="宋体"/>
      <w:b/>
      <w:sz w:val="32"/>
      <w:szCs w:val="20"/>
    </w:rPr>
  </w:style>
  <w:style w:type="paragraph" w:styleId="1073">
    <w:name w:val="标题 2"/>
    <w:basedOn w:val="1071"/>
    <w:next w:val="1071"/>
    <w:link w:val="1084"/>
    <w:qFormat/>
    <w:pPr>
      <w:jc w:val="center"/>
      <w:keepLines/>
      <w:keepNext/>
      <w:spacing w:before="120" w:line="300" w:lineRule="auto"/>
      <w:outlineLvl w:val="1"/>
    </w:pPr>
    <w:rPr>
      <w:rFonts w:ascii="Arial" w:hAnsi="Arial" w:eastAsia="黑体"/>
      <w:b/>
      <w:sz w:val="30"/>
      <w:szCs w:val="20"/>
    </w:rPr>
  </w:style>
  <w:style w:type="paragraph" w:styleId="1074">
    <w:name w:val="标题 3"/>
    <w:basedOn w:val="1071"/>
    <w:next w:val="1086"/>
    <w:link w:val="1085"/>
    <w:qFormat/>
    <w:pPr>
      <w:jc w:val="left"/>
      <w:keepLines/>
      <w:keepNext/>
      <w:spacing w:before="360" w:after="120"/>
      <w:outlineLvl w:val="2"/>
    </w:pPr>
    <w:rPr>
      <w:rFonts w:ascii="宋体"/>
      <w:b/>
      <w:sz w:val="24"/>
      <w:szCs w:val="20"/>
      <w:u w:val="single"/>
    </w:rPr>
  </w:style>
  <w:style w:type="paragraph" w:styleId="1075">
    <w:name w:val="标题 4"/>
    <w:basedOn w:val="1071"/>
    <w:next w:val="1071"/>
    <w:link w:val="1088"/>
    <w:qFormat/>
    <w:pPr>
      <w:keepLines/>
      <w:keepNext/>
      <w:spacing w:before="280" w:after="290" w:line="376" w:lineRule="atLeast"/>
      <w:outlineLvl w:val="3"/>
    </w:pPr>
    <w:rPr>
      <w:rFonts w:ascii="Arial" w:hAnsi="Arial" w:eastAsia="黑体"/>
      <w:b/>
      <w:sz w:val="28"/>
      <w:szCs w:val="20"/>
    </w:rPr>
  </w:style>
  <w:style w:type="paragraph" w:styleId="1076">
    <w:name w:val="标题 5"/>
    <w:basedOn w:val="1071"/>
    <w:next w:val="1071"/>
    <w:link w:val="1089"/>
    <w:qFormat/>
    <w:pPr>
      <w:keepLines/>
      <w:keepNext/>
      <w:spacing w:before="280" w:after="290" w:line="376" w:lineRule="atLeast"/>
      <w:outlineLvl w:val="4"/>
    </w:pPr>
    <w:rPr>
      <w:b/>
      <w:sz w:val="28"/>
      <w:szCs w:val="20"/>
    </w:rPr>
  </w:style>
  <w:style w:type="paragraph" w:styleId="1077">
    <w:name w:val="标题 6"/>
    <w:basedOn w:val="1071"/>
    <w:next w:val="1071"/>
    <w:link w:val="1090"/>
    <w:qFormat/>
    <w:pPr>
      <w:keepLines/>
      <w:keepNext/>
      <w:spacing w:before="240" w:after="64" w:line="320" w:lineRule="atLeast"/>
      <w:outlineLvl w:val="5"/>
    </w:pPr>
    <w:rPr>
      <w:rFonts w:ascii="Arial" w:hAnsi="Arial" w:eastAsia="黑体"/>
      <w:b/>
      <w:sz w:val="24"/>
      <w:szCs w:val="20"/>
    </w:rPr>
  </w:style>
  <w:style w:type="paragraph" w:styleId="1078">
    <w:name w:val="标题 7"/>
    <w:basedOn w:val="1071"/>
    <w:next w:val="1071"/>
    <w:link w:val="1091"/>
    <w:qFormat/>
    <w:pPr>
      <w:keepLines/>
      <w:keepNext/>
      <w:spacing w:before="240" w:after="64" w:line="320" w:lineRule="atLeast"/>
      <w:outlineLvl w:val="6"/>
    </w:pPr>
    <w:rPr>
      <w:b/>
      <w:sz w:val="24"/>
      <w:szCs w:val="20"/>
    </w:rPr>
  </w:style>
  <w:style w:type="paragraph" w:styleId="1079">
    <w:name w:val="标题 8"/>
    <w:basedOn w:val="1071"/>
    <w:next w:val="1071"/>
    <w:link w:val="1092"/>
    <w:qFormat/>
    <w:pPr>
      <w:keepLines/>
      <w:keepNext/>
      <w:spacing w:before="240" w:after="64" w:line="320" w:lineRule="atLeast"/>
      <w:outlineLvl w:val="7"/>
    </w:pPr>
    <w:rPr>
      <w:rFonts w:ascii="Arial" w:hAnsi="Arial" w:eastAsia="黑体"/>
      <w:sz w:val="24"/>
      <w:szCs w:val="20"/>
    </w:rPr>
  </w:style>
  <w:style w:type="paragraph" w:styleId="1080">
    <w:name w:val="标题 9"/>
    <w:basedOn w:val="1071"/>
    <w:next w:val="1071"/>
    <w:link w:val="1093"/>
    <w:qFormat/>
    <w:pPr>
      <w:keepLines/>
      <w:keepNext/>
      <w:spacing w:before="240" w:after="64" w:line="320" w:lineRule="atLeast"/>
      <w:outlineLvl w:val="8"/>
    </w:pPr>
    <w:rPr>
      <w:rFonts w:ascii="Arial" w:hAnsi="Arial" w:eastAsia="黑体"/>
      <w:szCs w:val="20"/>
    </w:rPr>
  </w:style>
  <w:style w:type="character" w:styleId="1081">
    <w:name w:val="默认段落字体"/>
    <w:next w:val="1081"/>
    <w:link w:val="1071"/>
    <w:uiPriority w:val="1"/>
    <w:unhideWhenUsed/>
    <w:qFormat/>
  </w:style>
  <w:style w:type="table" w:styleId="1082">
    <w:name w:val="普通表格"/>
    <w:next w:val="1082"/>
    <w:link w:val="1071"/>
    <w:uiPriority w:val="99"/>
    <w:unhideWhenUsed/>
    <w:qFormat/>
    <w:tblPr/>
  </w:style>
  <w:style w:type="character" w:styleId="1083">
    <w:name w:val="标题 1 字符"/>
    <w:next w:val="1083"/>
    <w:link w:val="1072"/>
    <w:qFormat/>
    <w:rPr>
      <w:rFonts w:ascii="宋体"/>
      <w:b/>
      <w:sz w:val="32"/>
    </w:rPr>
  </w:style>
  <w:style w:type="character" w:styleId="1084">
    <w:name w:val="标题 2 字符"/>
    <w:next w:val="1084"/>
    <w:link w:val="1073"/>
    <w:qFormat/>
    <w:rPr>
      <w:rFonts w:ascii="Arial" w:hAnsi="Arial" w:eastAsia="黑体"/>
      <w:b/>
      <w:sz w:val="30"/>
      <w:lang w:val="en-US" w:eastAsia="zh-CN" w:bidi="ar-SA"/>
    </w:rPr>
  </w:style>
  <w:style w:type="character" w:styleId="1085">
    <w:name w:val="标题 3 字符"/>
    <w:next w:val="1085"/>
    <w:link w:val="1074"/>
    <w:qFormat/>
    <w:rPr>
      <w:rFonts w:ascii="宋体" w:eastAsia="宋体"/>
      <w:b/>
      <w:sz w:val="24"/>
      <w:u w:val="single"/>
      <w:lang w:val="en-US" w:eastAsia="zh-CN" w:bidi="ar-SA"/>
    </w:rPr>
  </w:style>
  <w:style w:type="paragraph" w:styleId="1086">
    <w:name w:val="正文缩进"/>
    <w:basedOn w:val="1071"/>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4 字符"/>
    <w:next w:val="1088"/>
    <w:link w:val="1075"/>
    <w:qFormat/>
    <w:rPr>
      <w:rFonts w:ascii="Arial" w:hAnsi="Arial" w:eastAsia="黑体"/>
      <w:b/>
      <w:sz w:val="28"/>
    </w:rPr>
  </w:style>
  <w:style w:type="character" w:styleId="1089">
    <w:name w:val="标题 5 字符"/>
    <w:next w:val="1089"/>
    <w:link w:val="1076"/>
    <w:qFormat/>
    <w:rPr>
      <w:b/>
      <w:sz w:val="28"/>
    </w:rPr>
  </w:style>
  <w:style w:type="character" w:styleId="1090">
    <w:name w:val="标题 6 字符"/>
    <w:next w:val="1090"/>
    <w:link w:val="1077"/>
    <w:qFormat/>
    <w:rPr>
      <w:rFonts w:ascii="Arial" w:hAnsi="Arial" w:eastAsia="黑体"/>
      <w:b/>
      <w:sz w:val="24"/>
    </w:rPr>
  </w:style>
  <w:style w:type="character" w:styleId="1091">
    <w:name w:val="标题 7 字符"/>
    <w:next w:val="1091"/>
    <w:link w:val="1078"/>
    <w:qFormat/>
    <w:rPr>
      <w:b/>
      <w:sz w:val="24"/>
    </w:rPr>
  </w:style>
  <w:style w:type="character" w:styleId="1092">
    <w:name w:val="标题 8 字符"/>
    <w:next w:val="1092"/>
    <w:link w:val="1079"/>
    <w:qFormat/>
    <w:rPr>
      <w:rFonts w:ascii="Arial" w:hAnsi="Arial" w:eastAsia="黑体"/>
      <w:sz w:val="24"/>
    </w:rPr>
  </w:style>
  <w:style w:type="character" w:styleId="1093">
    <w:name w:val="标题 9 字符"/>
    <w:next w:val="1093"/>
    <w:link w:val="1080"/>
    <w:qFormat/>
    <w:rPr>
      <w:rFonts w:ascii="Arial" w:hAnsi="Arial" w:eastAsia="黑体"/>
      <w:sz w:val="21"/>
    </w:rPr>
  </w:style>
  <w:style w:type="paragraph" w:styleId="1094">
    <w:name w:val="目录 7"/>
    <w:basedOn w:val="1071"/>
    <w:next w:val="1071"/>
    <w:link w:val="1071"/>
    <w:qFormat/>
    <w:pPr>
      <w:ind w:left="2520"/>
    </w:pPr>
  </w:style>
  <w:style w:type="paragraph" w:styleId="1095">
    <w:name w:val="题注"/>
    <w:basedOn w:val="1071"/>
    <w:next w:val="1071"/>
    <w:link w:val="1071"/>
    <w:qFormat/>
    <w:pPr>
      <w:spacing w:line="480" w:lineRule="auto"/>
    </w:pPr>
    <w:rPr>
      <w:rFonts w:ascii="华文中宋" w:hAnsi="华文中宋" w:eastAsia="华文中宋"/>
      <w:sz w:val="36"/>
      <w:szCs w:val="20"/>
    </w:rPr>
  </w:style>
  <w:style w:type="paragraph" w:styleId="1096">
    <w:name w:val="文档结构图"/>
    <w:basedOn w:val="1071"/>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1"/>
    <w:next w:val="1098"/>
    <w:link w:val="1099"/>
    <w:uiPriority w:val="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1"/>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1"/>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1"/>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1"/>
    <w:next w:val="1106"/>
    <w:link w:val="1071"/>
    <w:qFormat/>
    <w:pPr>
      <w:ind w:left="100" w:hanging="200"/>
    </w:pPr>
  </w:style>
  <w:style w:type="paragraph" w:styleId="1107">
    <w:name w:val="文本块"/>
    <w:basedOn w:val="1071"/>
    <w:next w:val="1107"/>
    <w:link w:val="1071"/>
    <w:qFormat/>
    <w:pPr>
      <w:ind w:left="480" w:right="-341" w:firstLine="513"/>
      <w:widowControl/>
    </w:pPr>
    <w:rPr>
      <w:sz w:val="24"/>
      <w:szCs w:val="20"/>
    </w:rPr>
  </w:style>
  <w:style w:type="paragraph" w:styleId="1108">
    <w:name w:val="目录 5"/>
    <w:basedOn w:val="1071"/>
    <w:next w:val="1071"/>
    <w:link w:val="1071"/>
    <w:qFormat/>
    <w:pPr>
      <w:ind w:left="1680"/>
    </w:pPr>
  </w:style>
  <w:style w:type="paragraph" w:styleId="1109">
    <w:name w:val="目录 3"/>
    <w:basedOn w:val="1071"/>
    <w:next w:val="1071"/>
    <w:link w:val="1071"/>
    <w:uiPriority w:val="39"/>
    <w:qFormat/>
    <w:pPr>
      <w:ind w:left="840"/>
    </w:pPr>
  </w:style>
  <w:style w:type="paragraph" w:styleId="1110">
    <w:name w:val="纯文本"/>
    <w:basedOn w:val="1071"/>
    <w:next w:val="1086"/>
    <w:link w:val="1111"/>
    <w:uiPriority w:val="99"/>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1"/>
    <w:next w:val="1071"/>
    <w:link w:val="1071"/>
    <w:qFormat/>
    <w:pPr>
      <w:ind w:left="2940"/>
    </w:pPr>
  </w:style>
  <w:style w:type="paragraph" w:styleId="1113">
    <w:name w:val="日期"/>
    <w:basedOn w:val="1071"/>
    <w:next w:val="1071"/>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1"/>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1"/>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1"/>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页眉"/>
    <w:basedOn w:val="1071"/>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字符"/>
    <w:next w:val="1122"/>
    <w:link w:val="1121"/>
    <w:qFormat/>
    <w:rPr>
      <w:rFonts w:eastAsia="宋体"/>
      <w:sz w:val="18"/>
      <w:szCs w:val="18"/>
      <w:lang w:val="en-US" w:eastAsia="zh-CN" w:bidi="ar-SA"/>
    </w:rPr>
  </w:style>
  <w:style w:type="paragraph" w:styleId="1123">
    <w:name w:val="目录 1"/>
    <w:basedOn w:val="1071"/>
    <w:next w:val="1071"/>
    <w:link w:val="1071"/>
    <w:uiPriority w:val="39"/>
    <w:qFormat/>
    <w:pPr>
      <w:spacing w:line="300" w:lineRule="auto"/>
      <w:tabs>
        <w:tab w:val="left" w:pos="1050" w:leader="none"/>
        <w:tab w:val="right" w:pos="8937" w:leader="dot"/>
      </w:tabs>
    </w:pPr>
    <w:rPr>
      <w:rFonts w:ascii="宋体" w:hAnsi="宋体"/>
      <w:b/>
      <w:sz w:val="24"/>
    </w:rPr>
  </w:style>
  <w:style w:type="paragraph" w:styleId="1124">
    <w:name w:val="目录 4"/>
    <w:basedOn w:val="1071"/>
    <w:next w:val="1071"/>
    <w:link w:val="1071"/>
    <w:qFormat/>
    <w:pPr>
      <w:ind w:left="1260"/>
    </w:pPr>
  </w:style>
  <w:style w:type="paragraph" w:styleId="1125">
    <w:name w:val="目录 6"/>
    <w:basedOn w:val="1071"/>
    <w:next w:val="1071"/>
    <w:link w:val="1071"/>
    <w:qFormat/>
    <w:pPr>
      <w:ind w:left="2100"/>
    </w:pPr>
  </w:style>
  <w:style w:type="paragraph" w:styleId="1126">
    <w:name w:val="正文文本缩进 3"/>
    <w:basedOn w:val="1071"/>
    <w:next w:val="1126"/>
    <w:link w:val="1127"/>
    <w:qFormat/>
    <w:pPr>
      <w:ind w:left="720" w:firstLine="480"/>
      <w:jc w:val="left"/>
      <w:spacing w:before="120" w:line="22" w:lineRule="atLeast"/>
    </w:pPr>
    <w:rPr>
      <w:rFonts w:ascii="宋体"/>
      <w:sz w:val="24"/>
      <w:szCs w:val="20"/>
    </w:rPr>
  </w:style>
  <w:style w:type="character" w:styleId="1127">
    <w:name w:val="正文文本缩进 3 字符"/>
    <w:next w:val="1127"/>
    <w:link w:val="1126"/>
    <w:qFormat/>
    <w:rPr>
      <w:rFonts w:ascii="宋体"/>
      <w:sz w:val="24"/>
    </w:rPr>
  </w:style>
  <w:style w:type="paragraph" w:styleId="1128">
    <w:name w:val="目录 2"/>
    <w:basedOn w:val="1071"/>
    <w:next w:val="1071"/>
    <w:link w:val="1071"/>
    <w:uiPriority w:val="39"/>
    <w:qFormat/>
    <w:pPr>
      <w:ind w:left="420"/>
      <w:spacing w:line="312" w:lineRule="auto"/>
      <w:tabs>
        <w:tab w:val="right" w:pos="8937" w:leader="dot"/>
      </w:tabs>
    </w:pPr>
  </w:style>
  <w:style w:type="paragraph" w:styleId="1129">
    <w:name w:val="目录 9"/>
    <w:basedOn w:val="1071"/>
    <w:next w:val="1071"/>
    <w:link w:val="1071"/>
    <w:qFormat/>
    <w:pPr>
      <w:ind w:left="3360"/>
    </w:pPr>
  </w:style>
  <w:style w:type="paragraph" w:styleId="1130">
    <w:name w:val="HTML 预设格式"/>
    <w:basedOn w:val="1071"/>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1">
    <w:name w:val="HTML 预设格式 字符"/>
    <w:next w:val="1131"/>
    <w:link w:val="1130"/>
    <w:qFormat/>
    <w:rPr>
      <w:rFonts w:ascii="宋体" w:hAnsi="宋体" w:cs="宋体"/>
      <w:sz w:val="24"/>
      <w:szCs w:val="24"/>
    </w:rPr>
  </w:style>
  <w:style w:type="paragraph" w:styleId="1132">
    <w:name w:val="普通(网站)"/>
    <w:basedOn w:val="1071"/>
    <w:next w:val="1132"/>
    <w:link w:val="1071"/>
    <w:uiPriority w:val="99"/>
    <w:unhideWhenUsed/>
    <w:qFormat/>
    <w:pPr>
      <w:jc w:val="left"/>
      <w:spacing w:before="100" w:beforeAutospacing="1" w:after="100" w:afterAutospacing="1"/>
      <w:widowControl/>
    </w:pPr>
    <w:rPr>
      <w:rFonts w:ascii="宋体" w:hAnsi="宋体" w:cs="宋体"/>
      <w:sz w:val="24"/>
    </w:rPr>
  </w:style>
  <w:style w:type="paragraph" w:styleId="1133">
    <w:name w:val="索引 1"/>
    <w:basedOn w:val="1071"/>
    <w:next w:val="1071"/>
    <w:link w:val="1071"/>
    <w:qFormat/>
    <w:rPr>
      <w:szCs w:val="20"/>
    </w:rPr>
  </w:style>
  <w:style w:type="paragraph" w:styleId="1134">
    <w:name w:val="标题"/>
    <w:basedOn w:val="1071"/>
    <w:next w:val="1134"/>
    <w:link w:val="1135"/>
    <w:qFormat/>
    <w:pPr>
      <w:jc w:val="center"/>
      <w:outlineLvl w:val="0"/>
    </w:pPr>
    <w:rPr>
      <w:b/>
      <w:sz w:val="32"/>
      <w:szCs w:val="20"/>
    </w:rPr>
  </w:style>
  <w:style w:type="character" w:styleId="1135">
    <w:name w:val="标题 字符"/>
    <w:next w:val="1135"/>
    <w:link w:val="1134"/>
    <w:qFormat/>
    <w:rPr>
      <w:b/>
      <w:sz w:val="32"/>
    </w:rPr>
  </w:style>
  <w:style w:type="paragraph" w:styleId="1136">
    <w:name w:val="批注主题"/>
    <w:basedOn w:val="1098"/>
    <w:next w:val="1098"/>
    <w:link w:val="1137"/>
    <w:qFormat/>
    <w:rPr>
      <w:b/>
      <w:bCs/>
    </w:rPr>
  </w:style>
  <w:style w:type="character" w:styleId="1137">
    <w:name w:val="批注主题 字符"/>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
    <w:basedOn w:val="1104"/>
    <w:next w:val="1138"/>
    <w:link w:val="1139"/>
    <w:qFormat/>
    <w:pPr>
      <w:ind w:left="420" w:firstLine="420"/>
      <w:spacing w:after="120" w:line="480" w:lineRule="exact"/>
    </w:pPr>
    <w:rPr>
      <w:szCs w:val="20"/>
    </w:rPr>
  </w:style>
  <w:style w:type="character" w:styleId="1139">
    <w:name w:val="正文首行缩进 2 字符"/>
    <w:next w:val="1139"/>
    <w:link w:val="1138"/>
    <w:qFormat/>
    <w:rPr>
      <w:rFonts w:eastAsia="宋体"/>
      <w:sz w:val="24"/>
      <w:szCs w:val="24"/>
      <w:lang w:val="en-US" w:eastAsia="zh-CN" w:bidi="ar-SA"/>
    </w:rPr>
  </w:style>
  <w:style w:type="table" w:styleId="1140">
    <w:name w:val="网格型"/>
    <w:basedOn w:val="1082"/>
    <w:next w:val="1140"/>
    <w:link w:val="1071"/>
    <w:uiPriority w:val="39"/>
    <w:qFormat/>
    <w:tblPr/>
  </w:style>
  <w:style w:type="table" w:styleId="1141">
    <w:name w:val="中等深浅网格 1 - 强调文字颜色 2"/>
    <w:basedOn w:val="1082"/>
    <w:next w:val="1141"/>
    <w:link w:val="1071"/>
    <w:qFormat/>
    <w:rPr>
      <w:sz w:val="21"/>
      <w:szCs w:val="24"/>
    </w:rPr>
    <w:tblPr/>
  </w:style>
  <w:style w:type="character" w:styleId="1142">
    <w:name w:val="要点"/>
    <w:next w:val="1142"/>
    <w:link w:val="1071"/>
    <w:qFormat/>
    <w:rPr>
      <w:b/>
      <w:bCs/>
    </w:rPr>
  </w:style>
  <w:style w:type="character" w:styleId="1143">
    <w:name w:val="页码"/>
    <w:next w:val="1143"/>
    <w:link w:val="1071"/>
    <w:qFormat/>
  </w:style>
  <w:style w:type="character" w:styleId="1144">
    <w:name w:val="已访问的超链接"/>
    <w:next w:val="1144"/>
    <w:link w:val="1071"/>
    <w:qFormat/>
    <w:rPr>
      <w:color w:val="800080"/>
      <w:u w:val="single"/>
    </w:rPr>
  </w:style>
  <w:style w:type="character" w:styleId="1145">
    <w:name w:val="强调"/>
    <w:next w:val="1145"/>
    <w:link w:val="1071"/>
    <w:qFormat/>
    <w:rPr>
      <w:color w:val="cc0033"/>
    </w:rPr>
  </w:style>
  <w:style w:type="character" w:styleId="1146">
    <w:name w:val="超链接"/>
    <w:next w:val="1146"/>
    <w:link w:val="1071"/>
    <w:uiPriority w:val="99"/>
    <w:qFormat/>
    <w:rPr>
      <w:color w:val="0000ff"/>
      <w:u w:val="single"/>
    </w:rPr>
  </w:style>
  <w:style w:type="character" w:styleId="1147">
    <w:name w:val="批注引用"/>
    <w:next w:val="1147"/>
    <w:link w:val="1071"/>
    <w:uiPriority w:val="99"/>
    <w:qFormat/>
    <w:rPr>
      <w:sz w:val="21"/>
      <w:szCs w:val="21"/>
    </w:rPr>
  </w:style>
  <w:style w:type="character" w:styleId="1148">
    <w:name w:val="HTML 引文"/>
    <w:next w:val="1148"/>
    <w:link w:val="1071"/>
    <w:qFormat/>
    <w:rPr>
      <w:i/>
      <w:iCs/>
    </w:rPr>
  </w:style>
  <w:style w:type="character" w:styleId="1149">
    <w:name w:val="批注文字 字符"/>
    <w:next w:val="1149"/>
    <w:link w:val="1071"/>
    <w:uiPriority w:val="99"/>
    <w:qFormat/>
    <w:rPr>
      <w:rFonts w:ascii="Times New Roman" w:hAnsi="Times New Roman" w:eastAsia="宋体" w:cs="Times New Roman"/>
      <w:sz w:val="24"/>
      <w:lang w:val="en-US" w:eastAsia="zh-CN" w:bidi="ar-SA"/>
    </w:rPr>
  </w:style>
  <w:style w:type="character" w:styleId="1150">
    <w:name w:val="c21"/>
    <w:next w:val="1150"/>
    <w:link w:val="1071"/>
    <w:qFormat/>
    <w:rPr>
      <w:rFonts w:ascii="ˎ̥" w:hAnsi="ˎ̥"/>
      <w:color w:val="000000"/>
      <w:sz w:val="20"/>
      <w:szCs w:val="20"/>
      <w:u w:val="none"/>
    </w:rPr>
  </w:style>
  <w:style w:type="character" w:styleId="1151">
    <w:name w:val="title4"/>
    <w:next w:val="1151"/>
    <w:link w:val="1071"/>
    <w:qFormat/>
    <w:rPr>
      <w:b/>
      <w:bCs/>
      <w:color w:val="1d87b3"/>
      <w:sz w:val="15"/>
      <w:szCs w:val="15"/>
    </w:rPr>
  </w:style>
  <w:style w:type="character" w:styleId="1152">
    <w:name w:val="标题 2 Char Char"/>
    <w:next w:val="1152"/>
    <w:link w:val="1071"/>
    <w:qFormat/>
    <w:rPr>
      <w:rFonts w:ascii="Arial" w:hAnsi="Arial" w:eastAsia="黑体"/>
      <w:b/>
      <w:bCs/>
      <w:sz w:val="32"/>
      <w:szCs w:val="32"/>
      <w:lang w:val="en-US" w:eastAsia="zh-CN" w:bidi="ar-SA"/>
    </w:rPr>
  </w:style>
  <w:style w:type="character" w:styleId="1153">
    <w:name w:val="black1"/>
    <w:next w:val="1153"/>
    <w:link w:val="1071"/>
    <w:qFormat/>
    <w:rPr>
      <w:color w:val="000000"/>
    </w:rPr>
  </w:style>
  <w:style w:type="character" w:styleId="1154">
    <w:name w:val="street-address"/>
    <w:next w:val="1154"/>
    <w:link w:val="1071"/>
    <w:qFormat/>
  </w:style>
  <w:style w:type="character" w:styleId="1155">
    <w:name w:val="locality"/>
    <w:next w:val="1155"/>
    <w:link w:val="1071"/>
    <w:qFormat/>
  </w:style>
  <w:style w:type="character" w:styleId="1156">
    <w:name w:val="正文文本缩进 Char1"/>
    <w:next w:val="1156"/>
    <w:link w:val="1157"/>
    <w:qFormat/>
    <w:rPr>
      <w:rFonts w:ascii="宋体" w:hAnsi="宋体" w:eastAsia="宋体"/>
      <w:sz w:val="24"/>
      <w:szCs w:val="24"/>
      <w:lang w:bidi="ar-SA"/>
    </w:rPr>
  </w:style>
  <w:style w:type="paragraph" w:styleId="1157">
    <w:name w:val="正文文本缩进1"/>
    <w:basedOn w:val="1071"/>
    <w:next w:val="1157"/>
    <w:link w:val="1156"/>
    <w:qFormat/>
    <w:pPr>
      <w:ind w:firstLine="480"/>
      <w:spacing w:line="480" w:lineRule="exact"/>
    </w:pPr>
    <w:rPr>
      <w:rFonts w:ascii="宋体" w:hAnsi="宋体"/>
      <w:sz w:val="24"/>
    </w:rPr>
  </w:style>
  <w:style w:type="character" w:styleId="1158">
    <w:name w:val="Char Char11"/>
    <w:next w:val="1158"/>
    <w:link w:val="1071"/>
    <w:qFormat/>
    <w:rPr>
      <w:rFonts w:ascii="宋体" w:eastAsia="宋体"/>
      <w:b/>
      <w:sz w:val="24"/>
      <w:u w:val="single"/>
      <w:lang w:val="en-US" w:eastAsia="zh-CN" w:bidi="ar-SA"/>
    </w:rPr>
  </w:style>
  <w:style w:type="character" w:styleId="1159">
    <w:name w:val="txt"/>
    <w:next w:val="1159"/>
    <w:link w:val="1071"/>
    <w:qFormat/>
  </w:style>
  <w:style w:type="character" w:styleId="1160">
    <w:name w:val="正文缩进 Char Char"/>
    <w:next w:val="1160"/>
    <w:link w:val="1161"/>
    <w:qFormat/>
    <w:rPr>
      <w:rFonts w:ascii="宋体" w:eastAsia="宋体"/>
      <w:color w:val="000000"/>
      <w:sz w:val="28"/>
      <w:lang w:bidi="ar-SA"/>
    </w:rPr>
  </w:style>
  <w:style w:type="paragraph" w:styleId="1161">
    <w:name w:val="正文缩进1"/>
    <w:basedOn w:val="1071"/>
    <w:next w:val="1161"/>
    <w:link w:val="1160"/>
    <w:qFormat/>
    <w:pPr>
      <w:ind w:firstLine="567"/>
      <w:spacing w:line="480" w:lineRule="exact"/>
      <w:widowControl/>
    </w:pPr>
    <w:rPr>
      <w:rFonts w:ascii="宋体"/>
      <w:color w:val="000000"/>
      <w:sz w:val="28"/>
      <w:szCs w:val="20"/>
    </w:rPr>
  </w:style>
  <w:style w:type="character" w:styleId="1162">
    <w:name w:val="普通文字1 Char1"/>
    <w:next w:val="1162"/>
    <w:link w:val="1071"/>
    <w:qFormat/>
    <w:rPr>
      <w:rFonts w:ascii="宋体" w:hAnsi="Courier New" w:eastAsia="宋体"/>
      <w:sz w:val="21"/>
      <w:lang w:val="en-US" w:eastAsia="zh-CN" w:bidi="ar-SA"/>
    </w:rPr>
  </w:style>
  <w:style w:type="character" w:styleId="1163">
    <w:name w:val="chanpin1"/>
    <w:next w:val="1163"/>
    <w:link w:val="1071"/>
    <w:qFormat/>
    <w:rPr>
      <w:rFonts w:ascii="ˎ̥" w:hAnsi="ˎ̥"/>
      <w:color w:val="000000"/>
      <w:sz w:val="20"/>
      <w:szCs w:val="20"/>
      <w:u w:val="none"/>
    </w:rPr>
  </w:style>
  <w:style w:type="character" w:styleId="1164">
    <w:name w:val="列出段落 字符"/>
    <w:next w:val="1164"/>
    <w:link w:val="1165"/>
    <w:uiPriority w:val="34"/>
    <w:qFormat/>
    <w:rPr>
      <w:rFonts w:ascii="Calibri" w:hAnsi="Calibri" w:eastAsia="宋体"/>
      <w:sz w:val="21"/>
      <w:szCs w:val="22"/>
      <w:lang w:val="en-US" w:eastAsia="zh-CN" w:bidi="ar-SA"/>
    </w:rPr>
  </w:style>
  <w:style w:type="paragraph" w:styleId="1165">
    <w:name w:val="列出段落"/>
    <w:basedOn w:val="1071"/>
    <w:next w:val="1165"/>
    <w:link w:val="1164"/>
    <w:uiPriority w:val="34"/>
    <w:qFormat/>
    <w:pPr>
      <w:ind w:firstLine="420"/>
    </w:pPr>
    <w:rPr>
      <w:rFonts w:ascii="Calibri" w:hAnsi="Calibri"/>
      <w:szCs w:val="22"/>
    </w:rPr>
  </w:style>
  <w:style w:type="character" w:styleId="1166">
    <w:name w:val="标题 3 Char Char"/>
    <w:next w:val="1166"/>
    <w:link w:val="1071"/>
    <w:qFormat/>
    <w:rPr>
      <w:rFonts w:eastAsia="宋体"/>
      <w:b/>
      <w:bCs/>
      <w:sz w:val="32"/>
      <w:szCs w:val="32"/>
      <w:lang w:val="en-US" w:eastAsia="zh-CN" w:bidi="ar-SA"/>
    </w:rPr>
  </w:style>
  <w:style w:type="character" w:styleId="1167">
    <w:name w:val="段1 Char"/>
    <w:next w:val="1167"/>
    <w:link w:val="1071"/>
    <w:qFormat/>
    <w:rPr>
      <w:rFonts w:ascii="宋体" w:eastAsia="宋体"/>
      <w:sz w:val="24"/>
      <w:lang w:val="en-US" w:eastAsia="zh-CN" w:bidi="ar-SA"/>
    </w:rPr>
  </w:style>
  <w:style w:type="character" w:styleId="1168">
    <w:name w:val="chanpin拷贝"/>
    <w:next w:val="1168"/>
    <w:link w:val="1071"/>
    <w:qFormat/>
  </w:style>
  <w:style w:type="character" w:styleId="1169">
    <w:name w:val="纯文本 Char1"/>
    <w:next w:val="1169"/>
    <w:link w:val="1071"/>
    <w:uiPriority w:val="99"/>
    <w:qFormat/>
    <w:rPr>
      <w:rFonts w:ascii="宋体" w:hAnsi="Courier New" w:eastAsia="宋体"/>
      <w:sz w:val="21"/>
      <w:lang w:val="en-US" w:eastAsia="zh-CN" w:bidi="ar-SA"/>
    </w:rPr>
  </w:style>
  <w:style w:type="character" w:styleId="1170">
    <w:name w:val="apple-style-span"/>
    <w:next w:val="1170"/>
    <w:link w:val="1071"/>
    <w:qFormat/>
    <w:rPr>
      <w:rFonts w:cs="Times New Roman"/>
    </w:rPr>
  </w:style>
  <w:style w:type="paragraph" w:styleId="1171">
    <w:name w:val="二级条标题"/>
    <w:basedOn w:val="1172"/>
    <w:next w:val="1071"/>
    <w:link w:val="1071"/>
    <w:qFormat/>
    <w:pPr>
      <w:numPr>
        <w:ilvl w:val="0"/>
        <w:numId w:val="0"/>
      </w:numPr>
      <w:ind w:hanging="840"/>
      <w:tabs>
        <w:tab w:val="left" w:pos="360" w:leader="none"/>
        <w:tab w:val="left" w:pos="840" w:leader="none"/>
      </w:tabs>
      <w:outlineLvl w:val="2"/>
    </w:pPr>
    <w:rPr>
      <w:rFonts w:ascii="宋体" w:eastAsia="宋体"/>
      <w:b w:val="0"/>
    </w:rPr>
  </w:style>
  <w:style w:type="paragraph" w:styleId="1172">
    <w:name w:val="一级条标题"/>
    <w:basedOn w:val="1173"/>
    <w:next w:val="1071"/>
    <w:link w:val="1071"/>
    <w:qFormat/>
    <w:pPr>
      <w:numPr>
        <w:ilvl w:val="1"/>
      </w:numPr>
      <w:ind w:left="0" w:hanging="840"/>
      <w:tabs>
        <w:tab w:val="left" w:pos="360" w:leader="none"/>
        <w:tab w:val="left" w:pos="840" w:leader="none"/>
      </w:tabs>
      <w:outlineLvl w:val="1"/>
    </w:pPr>
  </w:style>
  <w:style w:type="paragraph" w:styleId="1173">
    <w:name w:val="章标题"/>
    <w:next w:val="1071"/>
    <w:link w:val="107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4">
    <w:name w:val="font7"/>
    <w:basedOn w:val="1071"/>
    <w:next w:val="1174"/>
    <w:link w:val="1071"/>
    <w:qFormat/>
    <w:pPr>
      <w:jc w:val="left"/>
      <w:spacing w:before="100" w:beforeAutospacing="1" w:after="100" w:afterAutospacing="1"/>
      <w:widowControl/>
    </w:pPr>
    <w:rPr>
      <w:rFonts w:eastAsia="Arial Unicode MS"/>
      <w:b/>
      <w:bCs/>
      <w:color w:val="000000"/>
      <w:sz w:val="20"/>
      <w:szCs w:val="20"/>
    </w:rPr>
  </w:style>
  <w:style w:type="paragraph" w:styleId="1175">
    <w:name w:val="字元 字元"/>
    <w:basedOn w:val="1071"/>
    <w:next w:val="1175"/>
    <w:link w:val="1071"/>
    <w:qFormat/>
    <w:rPr>
      <w:rFonts w:ascii="Tahoma" w:hAnsi="Tahoma"/>
      <w:sz w:val="24"/>
      <w:szCs w:val="20"/>
    </w:rPr>
  </w:style>
  <w:style w:type="paragraph" w:styleId="1176">
    <w:name w:val="Char3 Char Char Char"/>
    <w:basedOn w:val="1071"/>
    <w:next w:val="1176"/>
    <w:link w:val="1071"/>
    <w:qFormat/>
    <w:rPr>
      <w:rFonts w:ascii="Tahoma" w:hAnsi="Tahoma"/>
      <w:sz w:val="24"/>
      <w:szCs w:val="20"/>
    </w:rPr>
  </w:style>
  <w:style w:type="paragraph" w:styleId="1177">
    <w:name w:val="font6"/>
    <w:basedOn w:val="1071"/>
    <w:next w:val="1177"/>
    <w:link w:val="1071"/>
    <w:qFormat/>
    <w:pPr>
      <w:jc w:val="left"/>
      <w:spacing w:before="100" w:beforeAutospacing="1" w:after="100" w:afterAutospacing="1"/>
      <w:widowControl/>
    </w:pPr>
    <w:rPr>
      <w:rFonts w:ascii="宋体" w:hAnsi="宋体" w:cs="宋体"/>
      <w:sz w:val="20"/>
      <w:szCs w:val="20"/>
    </w:rPr>
  </w:style>
  <w:style w:type="paragraph" w:styleId="1178">
    <w:name w:val="项目编号2"/>
    <w:basedOn w:val="1179"/>
    <w:next w:val="1178"/>
    <w:link w:val="1071"/>
    <w:qFormat/>
    <w:pPr>
      <w:numPr>
        <w:numId w:val="3"/>
      </w:numPr>
    </w:pPr>
  </w:style>
  <w:style w:type="paragraph" w:styleId="1179">
    <w:name w:val="项目编号1"/>
    <w:basedOn w:val="1071"/>
    <w:next w:val="1179"/>
    <w:link w:val="1071"/>
    <w:qFormat/>
    <w:pPr>
      <w:numPr>
        <w:ilvl w:val="0"/>
        <w:numId w:val="2"/>
      </w:numPr>
      <w:spacing w:before="100" w:beforeAutospacing="1" w:after="100" w:afterAutospacing="1" w:line="360" w:lineRule="auto"/>
    </w:pPr>
    <w:rPr>
      <w:sz w:val="24"/>
    </w:rPr>
  </w:style>
  <w:style w:type="paragraph" w:styleId="1180">
    <w:name w:val="图中文字"/>
    <w:basedOn w:val="1071"/>
    <w:next w:val="1180"/>
    <w:link w:val="1071"/>
    <w:qFormat/>
    <w:pPr>
      <w:jc w:val="center"/>
      <w:spacing w:line="0" w:lineRule="atLeast"/>
    </w:pPr>
    <w:rPr>
      <w:sz w:val="24"/>
      <w:szCs w:val="20"/>
    </w:rPr>
  </w:style>
  <w:style w:type="paragraph" w:styleId="1181">
    <w:name w:val="xl46"/>
    <w:basedOn w:val="1071"/>
    <w:next w:val="1181"/>
    <w:link w:val="107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name w:val="xl25"/>
    <w:basedOn w:val="1071"/>
    <w:next w:val="1182"/>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2"/>
    <w:basedOn w:val="1071"/>
    <w:next w:val="1183"/>
    <w:link w:val="1071"/>
    <w:qFormat/>
    <w:rPr>
      <w:rFonts w:ascii="Tahoma" w:hAnsi="Tahoma"/>
      <w:sz w:val="24"/>
      <w:szCs w:val="20"/>
    </w:rPr>
  </w:style>
  <w:style w:type="paragraph" w:styleId="1184">
    <w:name w:val="xl35"/>
    <w:basedOn w:val="1071"/>
    <w:next w:val="1184"/>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40"/>
    <w:basedOn w:val="1071"/>
    <w:next w:val="1185"/>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xl52"/>
    <w:basedOn w:val="1071"/>
    <w:next w:val="118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7">
    <w:name w:val="xl43"/>
    <w:basedOn w:val="1071"/>
    <w:next w:val="1187"/>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background1"/>
    <w:basedOn w:val="1071"/>
    <w:next w:val="1188"/>
    <w:link w:val="1071"/>
    <w:qFormat/>
    <w:pPr>
      <w:jc w:val="left"/>
      <w:spacing w:before="100" w:beforeAutospacing="1" w:after="100" w:afterAutospacing="1"/>
      <w:widowControl/>
    </w:pPr>
    <w:rPr>
      <w:rFonts w:ascii="宋体" w:hAnsi="宋体" w:cs="宋体"/>
      <w:sz w:val="24"/>
    </w:rPr>
  </w:style>
  <w:style w:type="paragraph" w:styleId="1189">
    <w:name w:val="Char Char Char Char Char Char Char"/>
    <w:basedOn w:val="1071"/>
    <w:next w:val="1189"/>
    <w:link w:val="1071"/>
    <w:qFormat/>
    <w:pPr>
      <w:ind w:firstLine="200"/>
      <w:spacing w:line="360" w:lineRule="auto"/>
    </w:pPr>
    <w:rPr>
      <w:rFonts w:eastAsia="仿宋_GB2312"/>
      <w:sz w:val="24"/>
    </w:rPr>
  </w:style>
  <w:style w:type="paragraph" w:styleId="1190">
    <w:name w:val="xl38"/>
    <w:basedOn w:val="1071"/>
    <w:next w:val="119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1">
    <w:name w:val="xl36"/>
    <w:basedOn w:val="1071"/>
    <w:next w:val="1191"/>
    <w:link w:val="107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正文 + 宋体"/>
    <w:basedOn w:val="1071"/>
    <w:next w:val="1192"/>
    <w:link w:val="1071"/>
    <w:qFormat/>
    <w:pPr>
      <w:ind w:left="360" w:hanging="360"/>
      <w:jc w:val="left"/>
      <w:widowControl/>
    </w:pPr>
    <w:rPr>
      <w:rFonts w:ascii="宋体" w:hAnsi="宋体" w:cs="宋体"/>
      <w:b/>
      <w:bCs/>
      <w:color w:val="000000"/>
      <w:sz w:val="18"/>
      <w:szCs w:val="18"/>
    </w:rPr>
  </w:style>
  <w:style w:type="paragraph" w:styleId="1193">
    <w:name w:val="正文列项_数字"/>
    <w:basedOn w:val="1071"/>
    <w:next w:val="1193"/>
    <w:link w:val="1071"/>
    <w:qFormat/>
    <w:pPr>
      <w:numPr>
        <w:ilvl w:val="7"/>
        <w:numId w:val="1"/>
      </w:numPr>
      <w:ind w:left="680" w:hanging="150"/>
      <w:spacing w:line="460" w:lineRule="exact"/>
      <w:tabs>
        <w:tab w:val="clear" w:pos="860" w:leader="none"/>
      </w:tabs>
      <w:outlineLvl w:val="7"/>
    </w:pPr>
    <w:rPr>
      <w:rFonts w:ascii="宋体"/>
      <w:sz w:val="28"/>
      <w:szCs w:val="20"/>
    </w:rPr>
  </w:style>
  <w:style w:type="paragraph" w:styleId="1194">
    <w:name w:val="xl39"/>
    <w:basedOn w:val="1071"/>
    <w:next w:val="119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37"/>
    <w:basedOn w:val="1071"/>
    <w:next w:val="1195"/>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32"/>
    <w:basedOn w:val="1071"/>
    <w:next w:val="119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font8"/>
    <w:basedOn w:val="1071"/>
    <w:next w:val="1197"/>
    <w:link w:val="1071"/>
    <w:qFormat/>
    <w:pPr>
      <w:jc w:val="left"/>
      <w:spacing w:before="100" w:beforeAutospacing="1" w:after="100" w:afterAutospacing="1"/>
      <w:widowControl/>
    </w:pPr>
    <w:rPr>
      <w:sz w:val="36"/>
      <w:szCs w:val="36"/>
    </w:rPr>
  </w:style>
  <w:style w:type="paragraph" w:styleId="1198">
    <w:name w:val="Char"/>
    <w:basedOn w:val="1071"/>
    <w:next w:val="1198"/>
    <w:link w:val="1071"/>
    <w:qFormat/>
    <w:pPr>
      <w:tabs>
        <w:tab w:val="left" w:pos="360" w:leader="none"/>
      </w:tabs>
    </w:pPr>
    <w:rPr>
      <w:sz w:val="24"/>
    </w:rPr>
  </w:style>
  <w:style w:type="paragraph" w:styleId="1199">
    <w:name w:val="Char Char Char Char Char Char Char Char Char Char Char Char Char Char Char Char"/>
    <w:basedOn w:val="1071"/>
    <w:next w:val="1199"/>
    <w:link w:val="1071"/>
    <w:qFormat/>
    <w:pPr>
      <w:jc w:val="center"/>
      <w:spacing w:after="160" w:line="240" w:lineRule="exact"/>
      <w:widowControl/>
    </w:pPr>
    <w:rPr>
      <w:rFonts w:ascii="宋体" w:hAnsi="宋体"/>
      <w:b/>
      <w:sz w:val="30"/>
      <w:szCs w:val="30"/>
      <w:lang w:eastAsia="en-US"/>
    </w:rPr>
  </w:style>
  <w:style w:type="paragraph" w:styleId="1200">
    <w:name w:val="xl45"/>
    <w:basedOn w:val="1071"/>
    <w:next w:val="1200"/>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Char Char1 Char Char Char Char Char Char"/>
    <w:basedOn w:val="1071"/>
    <w:next w:val="1201"/>
    <w:link w:val="1071"/>
    <w:qFormat/>
    <w:pPr>
      <w:jc w:val="left"/>
      <w:spacing w:after="160" w:line="240" w:lineRule="exact"/>
      <w:widowControl/>
    </w:pPr>
    <w:rPr>
      <w:rFonts w:ascii="Verdana" w:hAnsi="Verdana" w:eastAsia="仿宋_GB2312"/>
      <w:sz w:val="24"/>
      <w:szCs w:val="20"/>
      <w:lang w:eastAsia="en-US"/>
    </w:rPr>
  </w:style>
  <w:style w:type="paragraph" w:styleId="1202">
    <w:name w:val="Char Char1"/>
    <w:basedOn w:val="1096"/>
    <w:next w:val="1202"/>
    <w:link w:val="1071"/>
    <w:qFormat/>
    <w:rPr>
      <w:rFonts w:ascii="Tahoma" w:hAnsi="Tahoma"/>
      <w:sz w:val="24"/>
    </w:rPr>
  </w:style>
  <w:style w:type="paragraph" w:styleId="1203">
    <w:name w:val="xl26"/>
    <w:basedOn w:val="1071"/>
    <w:next w:val="1203"/>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4">
    <w:name w:val="xl30"/>
    <w:basedOn w:val="1071"/>
    <w:next w:val="120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1"/>
    <w:basedOn w:val="1071"/>
    <w:next w:val="1205"/>
    <w:link w:val="107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宋体 五号 行距: 单倍行距"/>
    <w:basedOn w:val="1071"/>
    <w:next w:val="1206"/>
    <w:link w:val="1071"/>
    <w:qFormat/>
    <w:pPr>
      <w:jc w:val="left"/>
    </w:pPr>
    <w:rPr>
      <w:rFonts w:ascii="宋体" w:hAnsi="宋体"/>
      <w:szCs w:val="20"/>
    </w:rPr>
  </w:style>
  <w:style w:type="paragraph" w:styleId="1207">
    <w:name w:val="Char1 Char Char Char1"/>
    <w:basedOn w:val="1071"/>
    <w:next w:val="1207"/>
    <w:link w:val="1071"/>
    <w:qFormat/>
    <w:rPr>
      <w:rFonts w:ascii="Tahoma" w:hAnsi="Tahoma" w:cs="仿宋_GB2312"/>
      <w:sz w:val="24"/>
      <w:szCs w:val="28"/>
    </w:rPr>
  </w:style>
  <w:style w:type="paragraph" w:styleId="1208">
    <w:name w:val="四级条标题"/>
    <w:basedOn w:val="1209"/>
    <w:next w:val="1071"/>
    <w:link w:val="1071"/>
    <w:qFormat/>
    <w:pPr>
      <w:numPr>
        <w:ilvl w:val="4"/>
      </w:numPr>
      <w:ind w:left="0" w:hanging="840"/>
      <w:tabs>
        <w:tab w:val="left" w:pos="360" w:leader="none"/>
        <w:tab w:val="left" w:pos="840" w:leader="none"/>
      </w:tabs>
      <w:outlineLvl w:val="4"/>
    </w:pPr>
  </w:style>
  <w:style w:type="paragraph" w:styleId="1209">
    <w:name w:val="三级条标题"/>
    <w:basedOn w:val="1171"/>
    <w:next w:val="1071"/>
    <w:link w:val="1071"/>
    <w:qFormat/>
    <w:pPr>
      <w:numPr>
        <w:ilvl w:val="3"/>
        <w:numId w:val="1"/>
      </w:numPr>
      <w:ind w:left="0" w:hanging="840"/>
      <w:tabs>
        <w:tab w:val="left" w:pos="360" w:leader="none"/>
        <w:tab w:val="left" w:pos="840" w:leader="none"/>
      </w:tabs>
      <w:outlineLvl w:val="3"/>
    </w:pPr>
  </w:style>
  <w:style w:type="paragraph" w:styleId="1210">
    <w:name w:val="??"/>
    <w:next w:val="1210"/>
    <w:link w:val="1071"/>
    <w:qFormat/>
    <w:pPr>
      <w:jc w:val="both"/>
      <w:widowControl w:val="off"/>
    </w:pPr>
    <w:rPr>
      <w:sz w:val="21"/>
      <w:lang w:val="en-US" w:eastAsia="en-US" w:bidi="ar-SA"/>
    </w:rPr>
  </w:style>
  <w:style w:type="paragraph" w:styleId="1211">
    <w:name w:val="样式 标题 2 + 宋体 五号 行距: 单倍行距"/>
    <w:basedOn w:val="1073"/>
    <w:next w:val="1211"/>
    <w:link w:val="107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2">
    <w:name w:val="List Paragraph1"/>
    <w:basedOn w:val="1071"/>
    <w:next w:val="1212"/>
    <w:link w:val="1071"/>
    <w:qFormat/>
    <w:pPr>
      <w:ind w:firstLine="420"/>
    </w:pPr>
    <w:rPr>
      <w:rFonts w:ascii="Calibri" w:hAnsi="Calibri"/>
      <w:szCs w:val="22"/>
    </w:rPr>
  </w:style>
  <w:style w:type="paragraph" w:styleId="1213">
    <w:name w:val="项目符号1"/>
    <w:basedOn w:val="1214"/>
    <w:next w:val="1213"/>
    <w:link w:val="1071"/>
    <w:qFormat/>
    <w:pPr>
      <w:ind w:left="-25" w:firstLine="0"/>
    </w:pPr>
  </w:style>
  <w:style w:type="paragraph" w:styleId="1214">
    <w:name w:val="正文文本样式"/>
    <w:basedOn w:val="1071"/>
    <w:next w:val="1214"/>
    <w:link w:val="1071"/>
    <w:qFormat/>
    <w:pPr>
      <w:ind w:firstLine="482"/>
      <w:spacing w:line="360" w:lineRule="auto"/>
    </w:pPr>
    <w:rPr>
      <w:rFonts w:cs="宋体"/>
      <w:sz w:val="24"/>
      <w:szCs w:val="20"/>
    </w:rPr>
  </w:style>
  <w:style w:type="paragraph" w:styleId="1215">
    <w:name w:val="xl27"/>
    <w:basedOn w:val="1071"/>
    <w:next w:val="121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font5"/>
    <w:basedOn w:val="1071"/>
    <w:next w:val="1216"/>
    <w:link w:val="1071"/>
    <w:qFormat/>
    <w:pPr>
      <w:jc w:val="left"/>
      <w:spacing w:before="100" w:beforeAutospacing="1" w:after="100" w:afterAutospacing="1"/>
      <w:widowControl/>
    </w:pPr>
    <w:rPr>
      <w:rFonts w:ascii="宋体" w:hAnsi="宋体" w:cs="宋体"/>
      <w:sz w:val="18"/>
      <w:szCs w:val="18"/>
    </w:rPr>
  </w:style>
  <w:style w:type="paragraph" w:styleId="1217">
    <w:name w:val="五级条标题"/>
    <w:basedOn w:val="1208"/>
    <w:next w:val="1071"/>
    <w:link w:val="1071"/>
    <w:qFormat/>
    <w:pPr>
      <w:numPr>
        <w:ilvl w:val="5"/>
      </w:numPr>
      <w:ind w:left="0" w:hanging="840"/>
      <w:tabs>
        <w:tab w:val="left" w:pos="360" w:leader="none"/>
        <w:tab w:val="left" w:pos="840" w:leader="none"/>
      </w:tabs>
      <w:outlineLvl w:val="5"/>
    </w:pPr>
  </w:style>
  <w:style w:type="paragraph" w:styleId="1218">
    <w:name w:val="xl49"/>
    <w:basedOn w:val="1071"/>
    <w:next w:val="1218"/>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文档正文"/>
    <w:basedOn w:val="1071"/>
    <w:next w:val="1219"/>
    <w:link w:val="1071"/>
    <w:qFormat/>
    <w:pPr>
      <w:spacing w:before="120" w:after="120" w:line="180" w:lineRule="auto"/>
    </w:pPr>
    <w:rPr>
      <w:rFonts w:ascii="Arial" w:hAnsi="Arial"/>
      <w:szCs w:val="20"/>
    </w:rPr>
  </w:style>
  <w:style w:type="paragraph" w:styleId="1220">
    <w:name w:val="xl33"/>
    <w:basedOn w:val="1071"/>
    <w:next w:val="122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42"/>
    <w:basedOn w:val="1071"/>
    <w:next w:val="122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2">
    <w:name w:val="Char Char Char1 Char"/>
    <w:basedOn w:val="1071"/>
    <w:next w:val="1222"/>
    <w:link w:val="1071"/>
    <w:qFormat/>
    <w:rPr>
      <w:rFonts w:ascii="Tahoma" w:hAnsi="Tahoma"/>
      <w:sz w:val="24"/>
      <w:szCs w:val="20"/>
    </w:rPr>
  </w:style>
  <w:style w:type="paragraph" w:styleId="1223">
    <w:name w:val="xl44"/>
    <w:basedOn w:val="1071"/>
    <w:next w:val="1223"/>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4">
    <w:name w:val="1名"/>
    <w:basedOn w:val="1071"/>
    <w:next w:val="1224"/>
    <w:link w:val="1071"/>
    <w:qFormat/>
    <w:pPr>
      <w:numPr>
        <w:ilvl w:val="0"/>
        <w:numId w:val="5"/>
      </w:numPr>
      <w:spacing w:before="120"/>
      <w:tabs>
        <w:tab w:val="left" w:pos="360" w:leader="none"/>
      </w:tabs>
    </w:pPr>
    <w:rPr>
      <w:rFonts w:ascii="宋体"/>
      <w:sz w:val="28"/>
      <w:szCs w:val="20"/>
    </w:rPr>
  </w:style>
  <w:style w:type="paragraph" w:styleId="1225">
    <w:name w:val="font9"/>
    <w:basedOn w:val="1071"/>
    <w:next w:val="1225"/>
    <w:link w:val="1071"/>
    <w:qFormat/>
    <w:pPr>
      <w:jc w:val="left"/>
      <w:spacing w:before="100" w:beforeAutospacing="1" w:after="100" w:afterAutospacing="1"/>
      <w:widowControl/>
    </w:pPr>
    <w:rPr>
      <w:rFonts w:hint="eastAsia" w:ascii="宋体" w:hAnsi="宋体" w:cs="Arial Unicode MS"/>
      <w:color w:val="000000"/>
      <w:sz w:val="20"/>
      <w:szCs w:val="20"/>
    </w:rPr>
  </w:style>
  <w:style w:type="paragraph" w:styleId="1226">
    <w:name w:val="Char Char Char1 Char1"/>
    <w:basedOn w:val="1071"/>
    <w:next w:val="1226"/>
    <w:link w:val="1071"/>
    <w:qFormat/>
    <w:rPr>
      <w:rFonts w:ascii="Tahoma" w:hAnsi="Tahoma"/>
      <w:sz w:val="24"/>
      <w:szCs w:val="20"/>
    </w:rPr>
  </w:style>
  <w:style w:type="paragraph" w:styleId="1227">
    <w:name w:val="Char Char Char Char Char Char Char Char Char Char"/>
    <w:basedOn w:val="1071"/>
    <w:next w:val="1227"/>
    <w:link w:val="1071"/>
    <w:qFormat/>
  </w:style>
  <w:style w:type="paragraph" w:styleId="1228">
    <w:name w:val="Char Char1 Char Char Char Char Char Char Char Char"/>
    <w:basedOn w:val="1071"/>
    <w:next w:val="1228"/>
    <w:link w:val="1071"/>
    <w:qFormat/>
    <w:pPr>
      <w:jc w:val="left"/>
      <w:spacing w:after="160" w:line="240" w:lineRule="exact"/>
      <w:widowControl/>
    </w:pPr>
    <w:rPr>
      <w:rFonts w:ascii="Verdana" w:hAnsi="Verdana"/>
      <w:sz w:val="20"/>
      <w:szCs w:val="20"/>
      <w:lang w:eastAsia="en-US"/>
    </w:rPr>
  </w:style>
  <w:style w:type="paragraph" w:styleId="1229">
    <w:name w:val="Char1"/>
    <w:basedOn w:val="1071"/>
    <w:next w:val="1229"/>
    <w:link w:val="1071"/>
    <w:qFormat/>
    <w:pPr>
      <w:tabs>
        <w:tab w:val="left" w:pos="360" w:leader="none"/>
      </w:tabs>
    </w:pPr>
    <w:rPr>
      <w:sz w:val="24"/>
    </w:rPr>
  </w:style>
  <w:style w:type="paragraph" w:styleId="1230">
    <w:name w:val="正文列项_字母"/>
    <w:basedOn w:val="1071"/>
    <w:next w:val="1230"/>
    <w:link w:val="1071"/>
    <w:qFormat/>
    <w:pPr>
      <w:numPr>
        <w:ilvl w:val="6"/>
        <w:numId w:val="1"/>
      </w:numPr>
      <w:ind w:left="480" w:hanging="180"/>
      <w:spacing w:line="460" w:lineRule="exact"/>
      <w:tabs>
        <w:tab w:val="clear" w:pos="635" w:leader="none"/>
      </w:tabs>
      <w:outlineLvl w:val="6"/>
    </w:pPr>
    <w:rPr>
      <w:rFonts w:ascii="宋体"/>
      <w:sz w:val="28"/>
      <w:szCs w:val="20"/>
    </w:rPr>
  </w:style>
  <w:style w:type="paragraph" w:styleId="1231">
    <w:name w:val="xl28"/>
    <w:basedOn w:val="1071"/>
    <w:next w:val="123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47"/>
    <w:basedOn w:val="1071"/>
    <w:next w:val="1232"/>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默认段落字体 Para Char Char Char Char"/>
    <w:basedOn w:val="1071"/>
    <w:next w:val="1233"/>
    <w:link w:val="1071"/>
    <w:qFormat/>
    <w:rPr>
      <w:rFonts w:ascii="Arial" w:hAnsi="Arial" w:cs="Arial"/>
      <w:szCs w:val="21"/>
    </w:rPr>
  </w:style>
  <w:style w:type="paragraph" w:styleId="1234">
    <w:name w:val="xl48"/>
    <w:basedOn w:val="1071"/>
    <w:next w:val="123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5">
    <w:name w:val="xl31"/>
    <w:basedOn w:val="1071"/>
    <w:next w:val="1235"/>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53"/>
    <w:basedOn w:val="1071"/>
    <w:next w:val="1236"/>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Char Char Char"/>
    <w:basedOn w:val="1071"/>
    <w:next w:val="1237"/>
    <w:link w:val="1071"/>
    <w:qFormat/>
    <w:rPr>
      <w:rFonts w:ascii="Tahoma" w:hAnsi="Tahoma"/>
      <w:sz w:val="24"/>
      <w:szCs w:val="20"/>
    </w:rPr>
  </w:style>
  <w:style w:type="paragraph" w:styleId="1238">
    <w:name w:val="xl50"/>
    <w:basedOn w:val="1071"/>
    <w:next w:val="1238"/>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9">
    <w:name w:val="缺省文本"/>
    <w:basedOn w:val="1071"/>
    <w:next w:val="1239"/>
    <w:link w:val="1071"/>
    <w:qFormat/>
    <w:pPr>
      <w:jc w:val="left"/>
    </w:pPr>
    <w:rPr>
      <w:sz w:val="24"/>
    </w:rPr>
  </w:style>
  <w:style w:type="paragraph" w:styleId="1240">
    <w:name w:val="Char Char Char1"/>
    <w:basedOn w:val="1071"/>
    <w:next w:val="1240"/>
    <w:link w:val="1071"/>
    <w:qFormat/>
    <w:rPr>
      <w:rFonts w:ascii="Tahoma" w:hAnsi="Tahoma"/>
      <w:sz w:val="24"/>
      <w:szCs w:val="20"/>
    </w:rPr>
  </w:style>
  <w:style w:type="paragraph" w:styleId="1241">
    <w:name w:val="Char Char Char Char Char Char Char1"/>
    <w:basedOn w:val="1071"/>
    <w:next w:val="1241"/>
    <w:link w:val="1071"/>
    <w:qFormat/>
    <w:pPr>
      <w:ind w:firstLine="200"/>
      <w:spacing w:line="360" w:lineRule="auto"/>
    </w:pPr>
    <w:rPr>
      <w:rFonts w:eastAsia="仿宋_GB2312"/>
      <w:sz w:val="24"/>
    </w:rPr>
  </w:style>
  <w:style w:type="paragraph" w:styleId="1242">
    <w:name w:val="xl51"/>
    <w:basedOn w:val="1071"/>
    <w:next w:val="1242"/>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样式2"/>
    <w:basedOn w:val="1133"/>
    <w:next w:val="1243"/>
    <w:link w:val="1071"/>
    <w:qFormat/>
    <w:pPr>
      <w:jc w:val="center"/>
      <w:spacing w:line="360" w:lineRule="auto"/>
    </w:pPr>
    <w:rPr>
      <w:sz w:val="24"/>
    </w:rPr>
  </w:style>
  <w:style w:type="paragraph" w:styleId="1244">
    <w:name w:val="xl24"/>
    <w:basedOn w:val="1071"/>
    <w:next w:val="124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xl29"/>
    <w:basedOn w:val="1071"/>
    <w:next w:val="124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正文 + 楷体_GB2312"/>
    <w:basedOn w:val="1071"/>
    <w:next w:val="1246"/>
    <w:link w:val="1071"/>
    <w:qFormat/>
    <w:pPr>
      <w:jc w:val="left"/>
      <w:widowControl/>
    </w:pPr>
    <w:rPr>
      <w:rFonts w:ascii="楷体_GB2312" w:eastAsia="楷体_GB2312" w:cs="Arial"/>
      <w:sz w:val="24"/>
    </w:rPr>
  </w:style>
  <w:style w:type="paragraph" w:styleId="1247">
    <w:name w:val="xl34"/>
    <w:basedOn w:val="1071"/>
    <w:next w:val="1247"/>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8">
    <w:name w:val="1 Char Char Char Char"/>
    <w:basedOn w:val="1071"/>
    <w:next w:val="1248"/>
    <w:link w:val="1071"/>
    <w:qFormat/>
    <w:rPr>
      <w:rFonts w:ascii="Tahoma" w:hAnsi="Tahoma"/>
      <w:sz w:val="24"/>
      <w:szCs w:val="20"/>
    </w:rPr>
  </w:style>
  <w:style w:type="paragraph" w:styleId="1249">
    <w:name w:val="Default"/>
    <w:next w:val="1249"/>
    <w:link w:val="1071"/>
    <w:qFormat/>
    <w:pPr>
      <w:widowControl w:val="off"/>
    </w:pPr>
    <w:rPr>
      <w:rFonts w:ascii="Symbol" w:hAnsi="Symbol" w:cs="Symbol"/>
      <w:color w:val="000000"/>
      <w:sz w:val="24"/>
      <w:szCs w:val="24"/>
      <w:lang w:val="en-US" w:eastAsia="zh-CN" w:bidi="ar-SA"/>
    </w:rPr>
  </w:style>
  <w:style w:type="paragraph" w:styleId="1250">
    <w:name w:val="列出段落1"/>
    <w:basedOn w:val="1071"/>
    <w:next w:val="1250"/>
    <w:link w:val="1071"/>
    <w:qFormat/>
    <w:pPr>
      <w:ind w:firstLine="420"/>
    </w:pPr>
    <w:rPr>
      <w:rFonts w:ascii="Calibri" w:hAnsi="Calibri"/>
      <w:szCs w:val="22"/>
    </w:rPr>
  </w:style>
  <w:style w:type="paragraph" w:styleId="1251">
    <w:name w:val="default"/>
    <w:basedOn w:val="1071"/>
    <w:next w:val="1251"/>
    <w:link w:val="1071"/>
    <w:qFormat/>
    <w:pPr>
      <w:jc w:val="left"/>
      <w:spacing w:before="100" w:beforeAutospacing="1" w:after="100" w:afterAutospacing="1"/>
      <w:widowControl/>
    </w:pPr>
    <w:rPr>
      <w:rFonts w:ascii="宋体" w:hAnsi="宋体" w:cs="宋体"/>
      <w:sz w:val="24"/>
    </w:rPr>
  </w:style>
  <w:style w:type="paragraph" w:styleId="1252">
    <w:name w:val="字元 字元1"/>
    <w:basedOn w:val="1071"/>
    <w:next w:val="1252"/>
    <w:link w:val="1071"/>
    <w:qFormat/>
    <w:rPr>
      <w:rFonts w:ascii="Tahoma" w:hAnsi="Tahoma"/>
      <w:sz w:val="24"/>
      <w:szCs w:val="20"/>
    </w:rPr>
  </w:style>
  <w:style w:type="paragraph" w:styleId="1253">
    <w:name w:val="_Style 160"/>
    <w:next w:val="1253"/>
    <w:link w:val="1071"/>
    <w:qFormat/>
    <w:rPr>
      <w:sz w:val="21"/>
      <w:szCs w:val="24"/>
      <w:lang w:val="en-US" w:eastAsia="zh-CN" w:bidi="ar-SA"/>
    </w:rPr>
  </w:style>
  <w:style w:type="paragraph" w:styleId="1254">
    <w:name w:val="项目编号3"/>
    <w:basedOn w:val="1214"/>
    <w:next w:val="1254"/>
    <w:link w:val="1071"/>
    <w:qFormat/>
    <w:pPr>
      <w:numPr>
        <w:ilvl w:val="0"/>
        <w:numId w:val="6"/>
      </w:numPr>
    </w:pPr>
  </w:style>
  <w:style w:type="paragraph" w:styleId="1255">
    <w:name w:val="Char21"/>
    <w:basedOn w:val="1071"/>
    <w:next w:val="1255"/>
    <w:link w:val="1071"/>
    <w:qFormat/>
    <w:rPr>
      <w:rFonts w:ascii="Tahoma" w:hAnsi="Tahoma"/>
      <w:sz w:val="24"/>
      <w:szCs w:val="20"/>
    </w:rPr>
  </w:style>
  <w:style w:type="paragraph" w:styleId="1256">
    <w:name w:val="表格文字"/>
    <w:basedOn w:val="1104"/>
    <w:next w:val="1256"/>
    <w:link w:val="1071"/>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1071"/>
    <w:next w:val="1257"/>
    <w:link w:val="1071"/>
    <w:qFormat/>
    <w:rPr>
      <w:rFonts w:ascii="宋体" w:hAnsi="宋体" w:cs="Courier New"/>
      <w:sz w:val="32"/>
      <w:szCs w:val="32"/>
    </w:rPr>
  </w:style>
  <w:style w:type="paragraph" w:styleId="1258">
    <w:name w:val="正文文本样式 加粗"/>
    <w:basedOn w:val="1214"/>
    <w:next w:val="1258"/>
    <w:link w:val="1071"/>
    <w:qFormat/>
    <w:rPr>
      <w:b/>
    </w:rPr>
  </w:style>
  <w:style w:type="paragraph" w:styleId="1259">
    <w:name w:val="Char2 Char Char Char Char Char Char"/>
    <w:basedOn w:val="1071"/>
    <w:next w:val="1259"/>
    <w:link w:val="1071"/>
    <w:qFormat/>
    <w:pPr>
      <w:jc w:val="center"/>
      <w:spacing w:line="400" w:lineRule="exact"/>
      <w:widowControl/>
    </w:pPr>
  </w:style>
  <w:style w:type="paragraph" w:styleId="1260">
    <w:name w:val="Char Char4"/>
    <w:basedOn w:val="1071"/>
    <w:next w:val="1260"/>
    <w:link w:val="1071"/>
    <w:qFormat/>
    <w:pPr>
      <w:jc w:val="center"/>
      <w:spacing w:line="400" w:lineRule="exact"/>
      <w:widowControl/>
    </w:pPr>
  </w:style>
  <w:style w:type="paragraph" w:styleId="1261">
    <w:name w:val="Char3 Char Char Char1"/>
    <w:basedOn w:val="1071"/>
    <w:next w:val="1261"/>
    <w:link w:val="1071"/>
    <w:qFormat/>
    <w:rPr>
      <w:rFonts w:ascii="Tahoma" w:hAnsi="Tahoma"/>
      <w:sz w:val="24"/>
      <w:szCs w:val="20"/>
    </w:rPr>
  </w:style>
  <w:style w:type="paragraph" w:styleId="1262">
    <w:name w:val="无间隔"/>
    <w:next w:val="1262"/>
    <w:link w:val="1071"/>
    <w:qFormat/>
    <w:pPr>
      <w:jc w:val="both"/>
      <w:widowControl w:val="off"/>
    </w:pPr>
    <w:rPr>
      <w:sz w:val="21"/>
      <w:szCs w:val="24"/>
      <w:lang w:val="en-US" w:eastAsia="zh-CN" w:bidi="ar-SA"/>
    </w:rPr>
  </w:style>
  <w:style w:type="paragraph" w:styleId="1263">
    <w:name w:val="22222222222222"/>
    <w:basedOn w:val="1071"/>
    <w:next w:val="1263"/>
    <w:link w:val="1071"/>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sz w:val="21"/>
      <w:szCs w:val="24"/>
      <w:lang w:val="zh-CN" w:eastAsia="zh-CN" w:bidi="ar-SA"/>
    </w:rPr>
  </w:style>
  <w:style w:type="paragraph" w:styleId="1266">
    <w:name w:val="图文"/>
    <w:basedOn w:val="1071"/>
    <w:next w:val="1266"/>
    <w:link w:val="1071"/>
    <w:qFormat/>
    <w:pPr>
      <w:spacing w:after="50" w:line="360" w:lineRule="auto"/>
    </w:pPr>
    <w:rPr>
      <w:sz w:val="24"/>
    </w:rPr>
  </w:style>
  <w:style w:type="paragraph" w:styleId="1267">
    <w:name w:val="xl23"/>
    <w:basedOn w:val="1071"/>
    <w:next w:val="1267"/>
    <w:link w:val="1071"/>
    <w:qFormat/>
    <w:pPr>
      <w:spacing w:before="100" w:beforeAutospacing="1" w:after="100" w:afterAutospacing="1" w:line="360" w:lineRule="auto"/>
      <w:widowControl/>
    </w:pPr>
    <w:rPr>
      <w:sz w:val="24"/>
      <w:szCs w:val="20"/>
    </w:rPr>
  </w:style>
  <w:style w:type="paragraph" w:styleId="1268">
    <w:name w:val="正文表格"/>
    <w:basedOn w:val="1071"/>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1071"/>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2"/>
    <w:next w:val="1272"/>
    <w:link w:val="1071"/>
    <w:qFormat/>
    <w:pPr>
      <w:jc w:val="left"/>
    </w:pPr>
    <w:rPr>
      <w:sz w:val="24"/>
      <w:szCs w:val="24"/>
    </w:rPr>
  </w:style>
  <w:style w:type="paragraph" w:styleId="1273">
    <w:name w:val="正文小标题"/>
    <w:basedOn w:val="1071"/>
    <w:next w:val="1086"/>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86"/>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1071"/>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1071"/>
    <w:next w:val="1071"/>
    <w:link w:val="1071"/>
    <w:qFormat/>
    <w:pPr>
      <w:numPr>
        <w:ilvl w:val="0"/>
        <w:numId w:val="7"/>
      </w:numPr>
      <w:spacing w:line="300" w:lineRule="auto"/>
    </w:pPr>
    <w:rPr>
      <w:rFonts w:ascii="宋体" w:hAnsi="Calibri"/>
      <w:sz w:val="24"/>
      <w:szCs w:val="21"/>
    </w:rPr>
  </w:style>
  <w:style w:type="paragraph" w:styleId="1280">
    <w:name w:val="正文须知-2级"/>
    <w:basedOn w:val="1071"/>
    <w:next w:val="1280"/>
    <w:link w:val="1071"/>
    <w:qFormat/>
    <w:pPr>
      <w:numPr>
        <w:ilvl w:val="1"/>
        <w:numId w:val="7"/>
      </w:numPr>
      <w:spacing w:line="300" w:lineRule="auto"/>
    </w:pPr>
    <w:rPr>
      <w:rFonts w:ascii="宋体" w:hAnsi="Calibri"/>
      <w:sz w:val="24"/>
      <w:szCs w:val="21"/>
    </w:rPr>
  </w:style>
  <w:style w:type="paragraph" w:styleId="1281">
    <w:name w:val="正文须知-3级"/>
    <w:basedOn w:val="1071"/>
    <w:next w:val="1281"/>
    <w:link w:val="1071"/>
    <w:qFormat/>
    <w:pPr>
      <w:numPr>
        <w:ilvl w:val="2"/>
        <w:numId w:val="7"/>
      </w:numPr>
      <w:ind w:hanging="355"/>
      <w:spacing w:line="300" w:lineRule="auto"/>
    </w:pPr>
    <w:rPr>
      <w:rFonts w:ascii="宋体" w:hAnsi="Calibri"/>
      <w:sz w:val="24"/>
      <w:szCs w:val="21"/>
    </w:rPr>
  </w:style>
  <w:style w:type="character" w:styleId="1282">
    <w:name w:val="纯文本 字符"/>
    <w:next w:val="1282"/>
    <w:link w:val="1071"/>
    <w:uiPriority w:val="99"/>
    <w:qFormat/>
    <w:rPr>
      <w:rFonts w:ascii="宋体" w:hAnsi="Courier New" w:eastAsia="宋体" w:cs="Times New Roman"/>
      <w:sz w:val="21"/>
      <w:szCs w:val="21"/>
      <w:lang w:val="en-US" w:eastAsia="zh-CN" w:bidi="ar-SA"/>
    </w:rPr>
  </w:style>
  <w:style w:type="paragraph" w:styleId="1283">
    <w:name w:val="表格1"/>
    <w:basedOn w:val="1071"/>
    <w:next w:val="1283"/>
    <w:link w:val="1071"/>
    <w:qFormat/>
    <w:pPr>
      <w:ind w:firstLine="480"/>
      <w:jc w:val="center"/>
    </w:pPr>
    <w:rPr>
      <w:sz w:val="24"/>
      <w:szCs w:val="20"/>
    </w:rPr>
  </w:style>
  <w:style w:type="character" w:styleId="1284">
    <w:name w:val="纯文本 字符1"/>
    <w:next w:val="1284"/>
    <w:link w:val="1071"/>
    <w:qFormat/>
    <w:rPr>
      <w:rFonts w:ascii="宋体" w:hAnsi="Courier New"/>
    </w:rPr>
  </w:style>
  <w:style w:type="character" w:styleId="1285">
    <w:name w:val="bjh-p"/>
    <w:next w:val="1285"/>
    <w:link w:val="1071"/>
    <w:qFormat/>
  </w:style>
  <w:style w:type="paragraph" w:styleId="1286">
    <w:name w:val="无标题条"/>
    <w:next w:val="1071"/>
    <w:link w:val="1071"/>
    <w:qFormat/>
    <w:pPr>
      <w:jc w:val="both"/>
    </w:pPr>
    <w:rPr>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1071"/>
    <w:next w:val="1288"/>
    <w:link w:val="1287"/>
    <w:qFormat/>
    <w:pPr>
      <w:ind w:firstLine="480"/>
      <w:spacing w:line="360" w:lineRule="auto"/>
    </w:pPr>
    <w:rPr>
      <w:rFonts w:ascii="宋体" w:hAnsi="宋体"/>
      <w:sz w:val="24"/>
      <w:lang w:val="en-GB"/>
    </w:rPr>
  </w:style>
  <w:style w:type="character" w:styleId="1289">
    <w:name w:val="标题 3 Char"/>
    <w:next w:val="1289"/>
    <w:link w:val="1071"/>
    <w:qFormat/>
    <w:rPr>
      <w:rFonts w:ascii="宋体" w:eastAsia="宋体"/>
      <w:b/>
      <w:sz w:val="24"/>
      <w:u w:val="single"/>
      <w:lang w:val="en-US" w:eastAsia="zh-CN" w:bidi="ar-SA"/>
    </w:rPr>
  </w:style>
  <w:style w:type="character" w:styleId="1290">
    <w:name w:val="正文缩进 Char"/>
    <w:next w:val="1290"/>
    <w:link w:val="1071"/>
    <w:qFormat/>
    <w:rPr>
      <w:rFonts w:ascii="宋体" w:eastAsia="宋体"/>
      <w:sz w:val="24"/>
      <w:szCs w:val="24"/>
      <w:lang w:val="en-US" w:eastAsia="zh-CN" w:bidi="ar-SA"/>
    </w:rPr>
  </w:style>
  <w:style w:type="character" w:styleId="1291">
    <w:name w:val="Char Char111"/>
    <w:next w:val="1291"/>
    <w:link w:val="1071"/>
    <w:qFormat/>
    <w:rPr>
      <w:rFonts w:ascii="宋体" w:eastAsia="宋体"/>
      <w:b/>
      <w:sz w:val="24"/>
      <w:u w:val="single"/>
      <w:lang w:val="en-US" w:eastAsia="zh-CN" w:bidi="ar-SA"/>
    </w:rPr>
  </w:style>
  <w:style w:type="character" w:styleId="1292">
    <w:name w:val="正文文本缩进 Char"/>
    <w:next w:val="1292"/>
    <w:link w:val="1071"/>
    <w:qFormat/>
    <w:rPr>
      <w:rFonts w:eastAsia="宋体"/>
      <w:sz w:val="24"/>
      <w:szCs w:val="24"/>
      <w:lang w:val="en-US" w:eastAsia="zh-CN" w:bidi="ar-SA"/>
    </w:rPr>
  </w:style>
  <w:style w:type="character" w:styleId="1293">
    <w:name w:val="列出段落 Char"/>
    <w:next w:val="1293"/>
    <w:link w:val="1071"/>
    <w:qFormat/>
    <w:rPr>
      <w:rFonts w:ascii="Calibri" w:hAnsi="Calibri" w:eastAsia="宋体"/>
      <w:sz w:val="21"/>
      <w:szCs w:val="22"/>
      <w:lang w:val="en-US" w:eastAsia="zh-CN" w:bidi="ar-SA"/>
    </w:rPr>
  </w:style>
  <w:style w:type="character" w:styleId="1294">
    <w:name w:val="页眉 Char"/>
    <w:next w:val="1294"/>
    <w:link w:val="1071"/>
    <w:qFormat/>
    <w:rPr>
      <w:rFonts w:eastAsia="宋体"/>
      <w:sz w:val="18"/>
      <w:szCs w:val="18"/>
      <w:lang w:val="en-US" w:eastAsia="zh-CN" w:bidi="ar-SA"/>
    </w:rPr>
  </w:style>
  <w:style w:type="character" w:styleId="1295">
    <w:name w:val="标题 2 Char"/>
    <w:next w:val="1295"/>
    <w:link w:val="1071"/>
    <w:qFormat/>
    <w:rPr>
      <w:rFonts w:ascii="Arial" w:hAnsi="Arial" w:eastAsia="黑体"/>
      <w:b/>
      <w:sz w:val="30"/>
      <w:lang w:val="en-US" w:eastAsia="zh-CN" w:bidi="ar-SA"/>
    </w:rPr>
  </w:style>
  <w:style w:type="paragraph" w:styleId="1296">
    <w:name w:val="字元 字元2"/>
    <w:basedOn w:val="1071"/>
    <w:next w:val="1296"/>
    <w:link w:val="1071"/>
    <w:qFormat/>
    <w:rPr>
      <w:rFonts w:ascii="Tahoma" w:hAnsi="Tahoma"/>
      <w:sz w:val="24"/>
      <w:szCs w:val="20"/>
    </w:rPr>
  </w:style>
  <w:style w:type="paragraph" w:styleId="1297">
    <w:name w:val="Char3 Char Char Char2"/>
    <w:basedOn w:val="1071"/>
    <w:next w:val="1297"/>
    <w:link w:val="1071"/>
    <w:qFormat/>
    <w:rPr>
      <w:rFonts w:ascii="Tahoma" w:hAnsi="Tahoma"/>
      <w:sz w:val="24"/>
      <w:szCs w:val="20"/>
    </w:rPr>
  </w:style>
  <w:style w:type="paragraph" w:styleId="1298">
    <w:name w:val="正文文本缩进2"/>
    <w:basedOn w:val="1071"/>
    <w:next w:val="1298"/>
    <w:link w:val="1071"/>
    <w:qFormat/>
    <w:pPr>
      <w:ind w:firstLine="480"/>
      <w:spacing w:line="480" w:lineRule="exact"/>
    </w:pPr>
    <w:rPr>
      <w:rFonts w:ascii="宋体" w:hAnsi="宋体"/>
      <w:sz w:val="24"/>
      <w:lang w:val="zh-CN" w:eastAsia="zh-CN"/>
    </w:rPr>
  </w:style>
  <w:style w:type="paragraph" w:styleId="1299">
    <w:name w:val="Char3"/>
    <w:basedOn w:val="1071"/>
    <w:next w:val="1299"/>
    <w:link w:val="1071"/>
    <w:qFormat/>
    <w:pPr>
      <w:tabs>
        <w:tab w:val="left" w:pos="360" w:leader="none"/>
      </w:tabs>
    </w:pPr>
    <w:rPr>
      <w:sz w:val="24"/>
    </w:rPr>
  </w:style>
  <w:style w:type="paragraph" w:styleId="1300">
    <w:name w:val="Char Char Char Char Char Char Char Char Char Char Char Char Char Char Char Char1"/>
    <w:basedOn w:val="1071"/>
    <w:next w:val="1300"/>
    <w:link w:val="1071"/>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1"/>
    <w:next w:val="1301"/>
    <w:link w:val="1071"/>
    <w:qFormat/>
    <w:pPr>
      <w:jc w:val="left"/>
      <w:spacing w:after="160" w:line="240" w:lineRule="exact"/>
      <w:widowControl/>
    </w:pPr>
    <w:rPr>
      <w:rFonts w:ascii="Verdana" w:hAnsi="Verdana" w:eastAsia="仿宋_GB2312"/>
      <w:sz w:val="24"/>
      <w:szCs w:val="20"/>
      <w:lang w:eastAsia="en-US"/>
    </w:rPr>
  </w:style>
  <w:style w:type="paragraph" w:styleId="1302">
    <w:name w:val="列出段落2"/>
    <w:basedOn w:val="1071"/>
    <w:next w:val="1302"/>
    <w:link w:val="1071"/>
    <w:qFormat/>
    <w:pPr>
      <w:ind w:firstLine="420"/>
    </w:pPr>
    <w:rPr>
      <w:rFonts w:ascii="Calibri" w:hAnsi="Calibri"/>
      <w:szCs w:val="22"/>
    </w:rPr>
  </w:style>
  <w:style w:type="paragraph" w:styleId="1303">
    <w:name w:val="Char Char Char1 Char2"/>
    <w:basedOn w:val="1071"/>
    <w:next w:val="1303"/>
    <w:link w:val="1071"/>
    <w:qFormat/>
    <w:rPr>
      <w:rFonts w:ascii="Tahoma" w:hAnsi="Tahoma"/>
      <w:sz w:val="24"/>
      <w:szCs w:val="20"/>
    </w:rPr>
  </w:style>
  <w:style w:type="paragraph" w:styleId="1304">
    <w:name w:val="Char Char Char2"/>
    <w:basedOn w:val="1071"/>
    <w:next w:val="1304"/>
    <w:link w:val="1071"/>
    <w:qFormat/>
    <w:rPr>
      <w:rFonts w:ascii="Tahoma" w:hAnsi="Tahoma"/>
      <w:sz w:val="24"/>
      <w:szCs w:val="20"/>
    </w:rPr>
  </w:style>
  <w:style w:type="paragraph" w:styleId="1305">
    <w:name w:val="Char Char Char Char Char Char Char2"/>
    <w:basedOn w:val="1071"/>
    <w:next w:val="1305"/>
    <w:link w:val="1071"/>
    <w:qFormat/>
    <w:pPr>
      <w:ind w:firstLine="200"/>
      <w:spacing w:line="360" w:lineRule="auto"/>
    </w:pPr>
    <w:rPr>
      <w:rFonts w:eastAsia="仿宋_GB2312"/>
      <w:sz w:val="24"/>
    </w:rPr>
  </w:style>
  <w:style w:type="paragraph" w:styleId="1306">
    <w:name w:val="正文缩进2"/>
    <w:basedOn w:val="1071"/>
    <w:next w:val="1306"/>
    <w:link w:val="1071"/>
    <w:qFormat/>
    <w:pPr>
      <w:ind w:firstLine="567"/>
      <w:spacing w:line="480" w:lineRule="exact"/>
      <w:widowControl/>
    </w:pPr>
    <w:rPr>
      <w:rFonts w:ascii="宋体"/>
      <w:color w:val="000000"/>
      <w:sz w:val="28"/>
      <w:szCs w:val="20"/>
      <w:lang w:val="zh-CN" w:eastAsia="zh-CN"/>
    </w:rPr>
  </w:style>
  <w:style w:type="paragraph" w:styleId="1307">
    <w:name w:val="Revision"/>
    <w:next w:val="1307"/>
    <w:link w:val="1071"/>
    <w:qFormat/>
    <w:rPr>
      <w:sz w:val="21"/>
      <w:szCs w:val="24"/>
      <w:lang w:val="en-US" w:eastAsia="zh-CN" w:bidi="ar-SA"/>
    </w:rPr>
  </w:style>
  <w:style w:type="paragraph" w:styleId="1308">
    <w:name w:val="Char22"/>
    <w:basedOn w:val="1071"/>
    <w:next w:val="1308"/>
    <w:link w:val="1071"/>
    <w:qFormat/>
    <w:rPr>
      <w:rFonts w:ascii="Tahoma" w:hAnsi="Tahoma"/>
      <w:sz w:val="24"/>
      <w:szCs w:val="20"/>
    </w:rPr>
  </w:style>
  <w:style w:type="paragraph" w:styleId="1309">
    <w:name w:val="Char Char Char Char Char Char Char Char Char Char2"/>
    <w:basedOn w:val="1071"/>
    <w:next w:val="1309"/>
    <w:link w:val="1071"/>
    <w:qFormat/>
    <w:rPr>
      <w:rFonts w:ascii="宋体" w:hAnsi="宋体" w:cs="Courier New"/>
      <w:sz w:val="32"/>
      <w:szCs w:val="32"/>
    </w:rPr>
  </w:style>
  <w:style w:type="paragraph" w:styleId="1310">
    <w:name w:val="Char2 Char Char Char Char Char Char1"/>
    <w:basedOn w:val="1071"/>
    <w:next w:val="1310"/>
    <w:link w:val="1071"/>
    <w:qFormat/>
    <w:pPr>
      <w:jc w:val="center"/>
      <w:spacing w:line="400" w:lineRule="exact"/>
      <w:widowControl/>
    </w:pPr>
  </w:style>
  <w:style w:type="character" w:styleId="1311">
    <w:name w:val="页脚 Char"/>
    <w:next w:val="1311"/>
    <w:link w:val="1071"/>
    <w:qFormat/>
    <w:rPr>
      <w:rFonts w:ascii="宋体" w:eastAsia="宋体"/>
      <w:sz w:val="18"/>
      <w:lang w:val="en-US" w:eastAsia="zh-CN" w:bidi="ar-SA"/>
    </w:rPr>
  </w:style>
  <w:style w:type="paragraph" w:styleId="1312">
    <w:name w:val="Char Char41"/>
    <w:basedOn w:val="1071"/>
    <w:next w:val="1312"/>
    <w:link w:val="1071"/>
    <w:qFormat/>
    <w:pPr>
      <w:jc w:val="center"/>
      <w:spacing w:line="400" w:lineRule="exact"/>
      <w:widowControl/>
    </w:pPr>
  </w:style>
  <w:style w:type="character" w:styleId="1313">
    <w:name w:val="批注文字 Char"/>
    <w:next w:val="1313"/>
    <w:link w:val="1071"/>
    <w:uiPriority w:val="99"/>
    <w:qFormat/>
    <w:rPr>
      <w:sz w:val="21"/>
      <w:szCs w:val="24"/>
    </w:rPr>
  </w:style>
  <w:style w:type="character" w:styleId="1314">
    <w:name w:val="标题 Char"/>
    <w:next w:val="1314"/>
    <w:link w:val="1071"/>
    <w:qFormat/>
    <w:rPr>
      <w:b/>
      <w:sz w:val="32"/>
    </w:rPr>
  </w:style>
  <w:style w:type="paragraph" w:styleId="1315">
    <w:name w:val="图例"/>
    <w:basedOn w:val="1071"/>
    <w:next w:val="1315"/>
    <w:link w:val="1071"/>
    <w:qFormat/>
    <w:pPr>
      <w:jc w:val="center"/>
      <w:spacing w:before="120" w:after="120" w:line="360" w:lineRule="auto"/>
    </w:pPr>
    <w:rPr>
      <w:rFonts w:eastAsia="仿宋_GB2312"/>
      <w:b/>
      <w:sz w:val="24"/>
      <w:szCs w:val="20"/>
    </w:rPr>
  </w:style>
  <w:style w:type="table" w:styleId="1316">
    <w:name w:val="Table Normal"/>
    <w:next w:val="1316"/>
    <w:link w:val="1071"/>
    <w:uiPriority w:val="2"/>
    <w:unhideWhenUsed/>
    <w:qFormat/>
    <w:pPr>
      <w:widowControl w:val="off"/>
    </w:pPr>
    <w:rPr>
      <w:rFonts w:ascii="Calibri" w:hAnsi="Calibri"/>
      <w:sz w:val="22"/>
      <w:szCs w:val="22"/>
      <w:lang w:val="en-US" w:eastAsia="en-US" w:bidi="ar-SA"/>
    </w:rPr>
    <w:tblPr/>
  </w:style>
  <w:style w:type="paragraph" w:styleId="1317">
    <w:name w:val="Table Paragraph"/>
    <w:basedOn w:val="1071"/>
    <w:next w:val="1317"/>
    <w:link w:val="1071"/>
    <w:uiPriority w:val="1"/>
    <w:qFormat/>
    <w:pPr>
      <w:jc w:val="left"/>
    </w:pPr>
    <w:rPr>
      <w:rFonts w:ascii="宋体" w:hAnsi="宋体" w:cs="宋体"/>
      <w:sz w:val="22"/>
      <w:szCs w:val="22"/>
      <w:lang w:eastAsia="en-US"/>
    </w:rPr>
  </w:style>
  <w:style w:type="paragraph" w:styleId="1318">
    <w:name w:val="成文日期"/>
    <w:basedOn w:val="1071"/>
    <w:next w:val="1318"/>
    <w:link w:val="1319"/>
    <w:qFormat/>
    <w:pPr>
      <w:ind w:right="400" w:firstLine="200"/>
      <w:jc w:val="right"/>
      <w:spacing w:line="570" w:lineRule="exact"/>
    </w:pPr>
    <w:rPr>
      <w:rFonts w:ascii="仿宋_GB2312" w:eastAsia="仿宋_GB2312"/>
      <w:sz w:val="32"/>
      <w:szCs w:val="20"/>
    </w:rPr>
  </w:style>
  <w:style w:type="character" w:styleId="1319">
    <w:name w:val="成文日期 Char"/>
    <w:next w:val="1319"/>
    <w:link w:val="1318"/>
    <w:rPr>
      <w:rFonts w:ascii="仿宋_GB2312" w:eastAsia="仿宋_GB2312"/>
      <w:sz w:val="32"/>
    </w:rPr>
  </w:style>
  <w:style w:type="paragraph" w:styleId="1320">
    <w:name w:val="修订"/>
    <w:next w:val="1320"/>
    <w:link w:val="1071"/>
    <w:uiPriority w:val="99"/>
    <w:unhideWhenUsed/>
    <w:rPr>
      <w:sz w:val="21"/>
      <w:szCs w:val="24"/>
      <w:lang w:val="en-US" w:eastAsia="zh-CN" w:bidi="ar-SA"/>
    </w:rPr>
  </w:style>
  <w:style w:type="character" w:styleId="1321">
    <w:name w:val="正文缩进 字符"/>
    <w:next w:val="1321"/>
    <w:link w:val="1071"/>
    <w:uiPriority w:val="99"/>
    <w:qFormat/>
    <w:rPr>
      <w:rFonts w:ascii="宋体" w:hAnsi="Times New Roman" w:eastAsia="宋体" w:cs="Times New Roman"/>
      <w:sz w:val="24"/>
    </w:rPr>
  </w:style>
  <w:style w:type="character" w:styleId="1322">
    <w:name w:val="正文文本 字符"/>
    <w:next w:val="1322"/>
    <w:link w:val="1071"/>
    <w:qFormat/>
    <w:rPr>
      <w:rFonts w:ascii="宋体" w:hAnsi="宋体"/>
      <w:sz w:val="24"/>
      <w:szCs w:val="24"/>
    </w:rPr>
  </w:style>
  <w:style w:type="paragraph" w:styleId="1323">
    <w:name w:val="纯文本1"/>
    <w:next w:val="1124"/>
    <w:link w:val="1071"/>
    <w:qFormat/>
    <w:pPr>
      <w:jc w:val="both"/>
      <w:widowControl w:val="off"/>
    </w:pPr>
    <w:rPr>
      <w:rFonts w:ascii="宋体" w:hAnsi="宋体"/>
      <w:sz w:val="26"/>
      <w:szCs w:val="24"/>
      <w:lang w:val="en-US" w:eastAsia="zh-CN" w:bidi="ar-SA"/>
    </w:rPr>
  </w:style>
  <w:style w:type="paragraph" w:styleId="1324">
    <w:name w:val="AONormal"/>
    <w:next w:val="1324"/>
    <w:link w:val="1071"/>
    <w:qFormat/>
    <w:pPr>
      <w:ind w:firstLine="440"/>
      <w:spacing w:line="400" w:lineRule="exact"/>
    </w:pPr>
    <w:rPr>
      <w:rFonts w:ascii="华文楷体" w:hAnsi="华文楷体" w:eastAsia="华文楷体" w:cs="华文楷体"/>
      <w:sz w:val="22"/>
      <w:szCs w:val="21"/>
      <w:lang w:val="en-US" w:eastAsia="zh-CN" w:bidi="ar-SA"/>
    </w:rPr>
  </w:style>
  <w:style w:type="paragraph" w:styleId="1325">
    <w:name w:val="标2"/>
    <w:basedOn w:val="1071"/>
    <w:next w:val="1325"/>
    <w:link w:val="1071"/>
    <w:qFormat/>
    <w:pPr>
      <w:numPr>
        <w:ilvl w:val="1"/>
        <w:numId w:val="8"/>
      </w:numPr>
      <w:ind w:left="1224" w:right="0" w:hanging="1224"/>
      <w:jc w:val="both"/>
      <w:keepLines w:val="0"/>
      <w:keepNext w:val="0"/>
      <w:spacing w:before="0" w:beforeAutospacing="0" w:after="0" w:afterAutospacing="0" w:line="240" w:lineRule="atLeast"/>
      <w:widowControl w:val="off"/>
      <w:tabs>
        <w:tab w:val="left" w:pos="1224" w:leader="none"/>
      </w:tabs>
      <w:outlineLvl w:val="1"/>
      <w:suppressLineNumbers w:val="0"/>
    </w:pPr>
    <w:rPr>
      <w:rFonts w:hint="eastAsia" w:ascii="宋体" w:hAnsi="宋体" w:eastAsia="宋体" w:cs="Times New Roman"/>
      <w:b/>
      <w:sz w:val="24"/>
      <w:szCs w:val="24"/>
      <w:lang w:val="en-US" w:eastAsia="zh-CN" w:bidi="ar"/>
    </w:rPr>
  </w:style>
  <w:style w:type="paragraph" w:styleId="1326">
    <w:name w:val="标3"/>
    <w:basedOn w:val="1071"/>
    <w:next w:val="1326"/>
    <w:link w:val="1071"/>
    <w:qFormat/>
    <w:pPr>
      <w:ind w:left="1933" w:right="0" w:hanging="1224"/>
      <w:jc w:val="both"/>
      <w:keepLines w:val="0"/>
      <w:keepNext w:val="0"/>
      <w:spacing w:before="156" w:beforeAutospacing="0" w:after="0" w:afterAutospacing="0" w:line="240" w:lineRule="atLeast"/>
      <w:widowControl w:val="off"/>
      <w:tabs>
        <w:tab w:val="left" w:pos="1933" w:leader="none"/>
      </w:tabs>
      <w:outlineLvl w:val="2"/>
      <w:suppressLineNumbers w:val="0"/>
    </w:pPr>
    <w:rPr>
      <w:rFonts w:ascii="Arial Narrow" w:hAnsi="Arial Narrow" w:eastAsia="仿宋_GB2312" w:cs="宋体"/>
      <w:sz w:val="24"/>
      <w:szCs w:val="24"/>
      <w:lang w:val="en-US" w:eastAsia="zh-CN" w:bidi="ar"/>
    </w:rPr>
  </w:style>
  <w:style w:type="paragraph" w:styleId="1327">
    <w:name w:val="List Paragraph"/>
    <w:basedOn w:val="1071"/>
    <w:next w:val="1327"/>
    <w:link w:val="1071"/>
    <w:uiPriority w:val="34"/>
    <w:qFormat/>
    <w:pPr>
      <w:contextualSpacing/>
      <w:ind w:left="720"/>
    </w:pPr>
  </w:style>
  <w:style w:type="character" w:styleId="1328" w:default="1">
    <w:name w:val="Default Paragraph Font"/>
    <w:uiPriority w:val="1"/>
    <w:semiHidden/>
    <w:unhideWhenUsed/>
  </w:style>
  <w:style w:type="numbering" w:styleId="1329" w:default="1">
    <w:name w:val="No List"/>
    <w:uiPriority w:val="99"/>
    <w:semiHidden/>
    <w:unhideWhenUsed/>
  </w:style>
  <w:style w:type="table" w:styleId="1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4</cp:revision>
  <dcterms:created xsi:type="dcterms:W3CDTF">2022-05-30T08:08:00Z</dcterms:created>
  <dcterms:modified xsi:type="dcterms:W3CDTF">2025-11-06T08:29:34Z</dcterms:modified>
</cp:coreProperties>
</file>